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D03E7" w:rsidRDefault="00C559B4">
      <w:pPr>
        <w:spacing w:line="291" w:lineRule="auto"/>
        <w:ind w:left="674" w:right="1311"/>
        <w:jc w:val="center"/>
        <w:rPr>
          <w:b/>
          <w:sz w:val="24"/>
          <w:szCs w:val="24"/>
        </w:rPr>
      </w:pPr>
      <w:bookmarkStart w:id="0" w:name="bookmark=id.gjdgxs" w:colFirst="0" w:colLast="0"/>
      <w:bookmarkStart w:id="1" w:name="_heading=h.30j0zll" w:colFirst="0" w:colLast="0"/>
      <w:bookmarkEnd w:id="0"/>
      <w:bookmarkEnd w:id="1"/>
      <w:r>
        <w:rPr>
          <w:b/>
          <w:sz w:val="24"/>
          <w:szCs w:val="24"/>
        </w:rPr>
        <w:t>ANEXO N° 7</w:t>
      </w:r>
    </w:p>
    <w:p w:rsidR="00ED03E7" w:rsidRDefault="00C559B4">
      <w:pPr>
        <w:spacing w:before="17"/>
        <w:ind w:left="660" w:right="131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SOLICITUD DE MODIFICACION(ES) A PROYECTO FINANCIADO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</w:p>
    <w:tbl>
      <w:tblPr>
        <w:tblStyle w:val="ab"/>
        <w:tblW w:w="9217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837"/>
        <w:gridCol w:w="2833"/>
      </w:tblGrid>
      <w:tr w:rsidR="00ED03E7" w:rsidTr="00DB3697">
        <w:trPr>
          <w:trHeight w:val="322"/>
        </w:trPr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DB3697" w:rsidP="00DB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3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  </w:t>
            </w:r>
            <w:bookmarkStart w:id="2" w:name="_GoBack"/>
            <w:bookmarkEnd w:id="2"/>
            <w:r w:rsidR="00C559B4">
              <w:rPr>
                <w:b/>
                <w:color w:val="FFFFFF"/>
                <w:sz w:val="21"/>
                <w:szCs w:val="21"/>
              </w:rPr>
              <w:t>Asoc</w:t>
            </w:r>
            <w:r>
              <w:rPr>
                <w:b/>
                <w:color w:val="FFFFFF"/>
                <w:sz w:val="21"/>
                <w:szCs w:val="21"/>
              </w:rPr>
              <w:t>iación de Consumidores</w:t>
            </w:r>
            <w:r w:rsidR="00C559B4">
              <w:rPr>
                <w:b/>
                <w:color w:val="FFFFFF"/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de la Asociación]</w:t>
            </w:r>
          </w:p>
        </w:tc>
      </w:tr>
      <w:tr w:rsidR="00ED03E7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RUT de la Asociación: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5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[Número RUT de la Asociación]</w:t>
            </w:r>
          </w:p>
        </w:tc>
      </w:tr>
      <w:tr w:rsidR="00ED03E7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Representante legal: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Representante Legal]</w:t>
            </w:r>
          </w:p>
        </w:tc>
      </w:tr>
      <w:tr w:rsidR="00ED03E7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Nombre Proyecto: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del proyecto informado]</w:t>
            </w:r>
          </w:p>
        </w:tc>
      </w:tr>
      <w:tr w:rsidR="00ED03E7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Encargado de Proyecto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Encargado del Proyecto]</w:t>
            </w:r>
          </w:p>
        </w:tc>
      </w:tr>
      <w:tr w:rsidR="00ED03E7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Correo electrónico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8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[Correo Electrónico Encargado del Proyecto]</w:t>
            </w:r>
          </w:p>
        </w:tc>
      </w:tr>
      <w:tr w:rsidR="00ED03E7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Número de teléfono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[Número de Teléfono Encargado del Proyecto]</w:t>
            </w:r>
          </w:p>
        </w:tc>
      </w:tr>
      <w:tr w:rsidR="00ED03E7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Llamado: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6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[1er/2do] Llamado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7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Año [20XX]</w:t>
            </w: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d"/>
        <w:tblW w:w="6803" w:type="dxa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986"/>
      </w:tblGrid>
      <w:tr w:rsidR="00ED03E7">
        <w:trPr>
          <w:trHeight w:val="500"/>
        </w:trPr>
        <w:tc>
          <w:tcPr>
            <w:tcW w:w="6803" w:type="dxa"/>
            <w:gridSpan w:val="2"/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Tipo de Modificación (marque sólo uno)</w:t>
            </w:r>
          </w:p>
        </w:tc>
      </w:tr>
      <w:tr w:rsidR="00ED03E7">
        <w:trPr>
          <w:trHeight w:val="530"/>
        </w:trPr>
        <w:tc>
          <w:tcPr>
            <w:tcW w:w="4817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0"/>
              <w:rPr>
                <w:color w:val="000000"/>
              </w:rPr>
            </w:pPr>
            <w:r>
              <w:rPr>
                <w:color w:val="000000"/>
              </w:rPr>
              <w:t>De ejecución (productos, resultados, plazos, otros)</w:t>
            </w:r>
          </w:p>
        </w:tc>
        <w:tc>
          <w:tcPr>
            <w:tcW w:w="1986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24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[marque X cuando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1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corresponda]</w:t>
            </w:r>
          </w:p>
        </w:tc>
      </w:tr>
      <w:tr w:rsidR="00ED03E7">
        <w:trPr>
          <w:trHeight w:val="525"/>
        </w:trPr>
        <w:tc>
          <w:tcPr>
            <w:tcW w:w="4817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0"/>
              <w:rPr>
                <w:color w:val="000000"/>
              </w:rPr>
            </w:pPr>
            <w:r>
              <w:rPr>
                <w:color w:val="000000"/>
              </w:rPr>
              <w:t>Presupuestaria</w:t>
            </w:r>
          </w:p>
        </w:tc>
        <w:tc>
          <w:tcPr>
            <w:tcW w:w="1986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24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[marque X cuando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21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corresponda]</w:t>
            </w:r>
          </w:p>
        </w:tc>
      </w:tr>
      <w:tr w:rsidR="00ED03E7">
        <w:trPr>
          <w:trHeight w:val="525"/>
        </w:trPr>
        <w:tc>
          <w:tcPr>
            <w:tcW w:w="4817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0"/>
              <w:rPr>
                <w:color w:val="000000"/>
              </w:rPr>
            </w:pPr>
            <w:r>
              <w:rPr>
                <w:color w:val="000000"/>
              </w:rPr>
              <w:t>Ambas</w:t>
            </w:r>
          </w:p>
        </w:tc>
        <w:tc>
          <w:tcPr>
            <w:tcW w:w="1986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24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[marque X cuando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1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corresponda]</w:t>
            </w:r>
          </w:p>
        </w:tc>
      </w:tr>
    </w:tbl>
    <w:p w:rsidR="00ED03E7" w:rsidRDefault="00C559B4" w:rsidP="00E878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5873750" cy="352425"/>
                <wp:effectExtent l="0" t="0" r="0" b="0"/>
                <wp:wrapTopAndBottom distT="0" distB="0"/>
                <wp:docPr id="50" name="Forma lib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613313"/>
                          <a:ext cx="58547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5854700" y="333375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11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DETALLE DE SOLICITUD(ES)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5873750" cy="352425"/>
                <wp:effectExtent b="0" l="0" r="0" t="0"/>
                <wp:wrapTopAndBottom distB="0" distT="0"/>
                <wp:docPr id="5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7822" w:rsidRDefault="00E87822" w:rsidP="00E878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6"/>
          <w:szCs w:val="16"/>
        </w:rPr>
      </w:pP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56"/>
        <w:ind w:left="660"/>
        <w:rPr>
          <w:color w:val="000000"/>
        </w:rPr>
      </w:pPr>
      <w:r>
        <w:rPr>
          <w:color w:val="000000"/>
        </w:rPr>
        <w:t>Indique las modificaciones del proyecto y su justificación utilizando las siguientes tablas.</w:t>
      </w: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203200</wp:posOffset>
                </wp:positionV>
                <wp:extent cx="5873750" cy="352425"/>
                <wp:effectExtent l="0" t="0" r="0" b="0"/>
                <wp:wrapTopAndBottom distT="0" distB="0"/>
                <wp:docPr id="44" name="Forma lib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613313"/>
                          <a:ext cx="58547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5854700" y="333375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20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Tabla 1: Modificaciones de Ejecutores(as)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203200</wp:posOffset>
                </wp:positionV>
                <wp:extent cx="5873750" cy="352425"/>
                <wp:effectExtent b="0" l="0" r="0" t="0"/>
                <wp:wrapTopAndBottom distB="0" distT="0"/>
                <wp:docPr id="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ED03E7" w:rsidRDefault="00C559B4">
      <w:pPr>
        <w:spacing w:before="56" w:line="249" w:lineRule="auto"/>
        <w:ind w:left="660" w:right="1300"/>
        <w:jc w:val="both"/>
        <w:rPr>
          <w:b/>
        </w:rPr>
        <w:sectPr w:rsidR="00ED03E7">
          <w:headerReference w:type="default" r:id="rId10"/>
          <w:footerReference w:type="default" r:id="rId11"/>
          <w:pgSz w:w="12240" w:h="18720"/>
          <w:pgMar w:top="1960" w:right="400" w:bottom="1240" w:left="1040" w:header="21" w:footer="1051" w:gutter="0"/>
          <w:pgNumType w:start="1"/>
          <w:cols w:space="720"/>
        </w:sectPr>
      </w:pPr>
      <w:r>
        <w:t>Si la modificación corresponde a un cambio de ejecutores(as) de las actividades, utilice la tabla dispuesta a continuación. Añada cuantas líneas sean n</w:t>
      </w:r>
      <w:r>
        <w:t xml:space="preserve">ecesarias para dar cuenta de las variaciones. </w:t>
      </w:r>
      <w:r>
        <w:rPr>
          <w:b/>
        </w:rPr>
        <w:t>Debe adjuntar currículum vitae de nuevos ejecutores junto a la solicitud y señalar su justificación más adelante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tbl>
      <w:tblPr>
        <w:tblStyle w:val="ae"/>
        <w:tblW w:w="9782" w:type="dxa"/>
        <w:tblInd w:w="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86"/>
        <w:gridCol w:w="1286"/>
        <w:gridCol w:w="1351"/>
        <w:gridCol w:w="1346"/>
        <w:gridCol w:w="1346"/>
        <w:gridCol w:w="1351"/>
        <w:gridCol w:w="1456"/>
      </w:tblGrid>
      <w:tr w:rsidR="00ED03E7">
        <w:trPr>
          <w:trHeight w:val="1255"/>
        </w:trPr>
        <w:tc>
          <w:tcPr>
            <w:tcW w:w="360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N°</w:t>
            </w:r>
          </w:p>
        </w:tc>
        <w:tc>
          <w:tcPr>
            <w:tcW w:w="1286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90" w:right="9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Nombre de ejecutor original</w:t>
            </w:r>
          </w:p>
        </w:tc>
        <w:tc>
          <w:tcPr>
            <w:tcW w:w="1286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9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RUT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61" w:lineRule="auto"/>
              <w:ind w:left="185" w:right="9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ejecutor original</w:t>
            </w:r>
          </w:p>
        </w:tc>
        <w:tc>
          <w:tcPr>
            <w:tcW w:w="1351" w:type="dxa"/>
            <w:tcBorders>
              <w:right w:val="single" w:sz="6" w:space="0" w:color="999999"/>
            </w:tcBorders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18" w:firstLine="55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Fecha de cese de funciones</w:t>
            </w:r>
          </w:p>
        </w:tc>
        <w:tc>
          <w:tcPr>
            <w:tcW w:w="1346" w:type="dxa"/>
            <w:tcBorders>
              <w:left w:val="single" w:sz="6" w:space="0" w:color="999999"/>
            </w:tcBorders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2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Nombre de nuevo ejecutor</w:t>
            </w:r>
          </w:p>
        </w:tc>
        <w:tc>
          <w:tcPr>
            <w:tcW w:w="1346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56" w:lineRule="auto"/>
              <w:ind w:left="348" w:right="132" w:hanging="11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RUT nuevo ejecutor</w:t>
            </w:r>
          </w:p>
        </w:tc>
        <w:tc>
          <w:tcPr>
            <w:tcW w:w="135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11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Fecha inicio de    funciones</w:t>
            </w:r>
          </w:p>
        </w:tc>
        <w:tc>
          <w:tcPr>
            <w:tcW w:w="1456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7" w:right="171" w:firstLine="9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Fecha de término de funciones</w:t>
            </w:r>
          </w:p>
        </w:tc>
      </w:tr>
      <w:tr w:rsidR="00ED03E7">
        <w:trPr>
          <w:trHeight w:val="1120"/>
        </w:trPr>
        <w:tc>
          <w:tcPr>
            <w:tcW w:w="360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37" w:lineRule="auto"/>
              <w:ind w:left="125" w:right="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[Nombre del ejecutor reemplazado]</w:t>
            </w:r>
          </w:p>
        </w:tc>
        <w:tc>
          <w:tcPr>
            <w:tcW w:w="128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70C0"/>
                <w:sz w:val="15"/>
                <w:szCs w:val="1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4" w:right="27" w:hanging="5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[Rut del ejecutor reemplazado]</w:t>
            </w:r>
          </w:p>
        </w:tc>
        <w:tc>
          <w:tcPr>
            <w:tcW w:w="1351" w:type="dxa"/>
            <w:tcBorders>
              <w:righ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70C0"/>
                <w:sz w:val="17"/>
                <w:szCs w:val="1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</w:t>
            </w:r>
            <w:proofErr w:type="spellStart"/>
            <w:r>
              <w:rPr>
                <w:color w:val="0070C0"/>
                <w:sz w:val="20"/>
                <w:szCs w:val="20"/>
              </w:rPr>
              <w:t>dd</w:t>
            </w:r>
            <w:proofErr w:type="spellEnd"/>
            <w:r>
              <w:rPr>
                <w:color w:val="0070C0"/>
                <w:sz w:val="20"/>
                <w:szCs w:val="20"/>
              </w:rPr>
              <w:t>/mm/</w:t>
            </w:r>
            <w:proofErr w:type="spellStart"/>
            <w:r>
              <w:rPr>
                <w:color w:val="0070C0"/>
                <w:sz w:val="20"/>
                <w:szCs w:val="20"/>
              </w:rPr>
              <w:t>aaaa</w:t>
            </w:r>
            <w:proofErr w:type="spellEnd"/>
            <w:r>
              <w:rPr>
                <w:color w:val="0070C0"/>
                <w:sz w:val="20"/>
                <w:szCs w:val="20"/>
              </w:rPr>
              <w:t>]</w:t>
            </w:r>
          </w:p>
        </w:tc>
        <w:tc>
          <w:tcPr>
            <w:tcW w:w="1346" w:type="dxa"/>
            <w:tcBorders>
              <w:lef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70C0"/>
                <w:sz w:val="18"/>
                <w:szCs w:val="18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[Nombre del ejecutor reemplazante]</w:t>
            </w:r>
          </w:p>
        </w:tc>
        <w:tc>
          <w:tcPr>
            <w:tcW w:w="134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70C0"/>
                <w:sz w:val="15"/>
                <w:szCs w:val="1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3" w:right="29" w:firstLine="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[Rut del ejecutor reemplazante]</w:t>
            </w:r>
          </w:p>
        </w:tc>
        <w:tc>
          <w:tcPr>
            <w:tcW w:w="13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70C0"/>
                <w:sz w:val="17"/>
                <w:szCs w:val="1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</w:t>
            </w:r>
            <w:proofErr w:type="spellStart"/>
            <w:r>
              <w:rPr>
                <w:color w:val="0070C0"/>
                <w:sz w:val="20"/>
                <w:szCs w:val="20"/>
              </w:rPr>
              <w:t>dd</w:t>
            </w:r>
            <w:proofErr w:type="spellEnd"/>
            <w:r>
              <w:rPr>
                <w:color w:val="0070C0"/>
                <w:sz w:val="20"/>
                <w:szCs w:val="20"/>
              </w:rPr>
              <w:t>/mm/</w:t>
            </w:r>
            <w:proofErr w:type="spellStart"/>
            <w:r>
              <w:rPr>
                <w:color w:val="0070C0"/>
                <w:sz w:val="20"/>
                <w:szCs w:val="20"/>
              </w:rPr>
              <w:t>aaaa</w:t>
            </w:r>
            <w:proofErr w:type="spellEnd"/>
            <w:r>
              <w:rPr>
                <w:color w:val="0070C0"/>
                <w:sz w:val="20"/>
                <w:szCs w:val="20"/>
              </w:rPr>
              <w:t>]</w:t>
            </w:r>
          </w:p>
        </w:tc>
        <w:tc>
          <w:tcPr>
            <w:tcW w:w="145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70C0"/>
                <w:sz w:val="17"/>
                <w:szCs w:val="1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2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</w:t>
            </w:r>
            <w:proofErr w:type="spellStart"/>
            <w:r>
              <w:rPr>
                <w:color w:val="0070C0"/>
                <w:sz w:val="20"/>
                <w:szCs w:val="20"/>
              </w:rPr>
              <w:t>dd</w:t>
            </w:r>
            <w:proofErr w:type="spellEnd"/>
            <w:r>
              <w:rPr>
                <w:color w:val="0070C0"/>
                <w:sz w:val="20"/>
                <w:szCs w:val="20"/>
              </w:rPr>
              <w:t>/mm/</w:t>
            </w:r>
            <w:proofErr w:type="spellStart"/>
            <w:r>
              <w:rPr>
                <w:color w:val="0070C0"/>
                <w:sz w:val="20"/>
                <w:szCs w:val="20"/>
              </w:rPr>
              <w:t>aaaa</w:t>
            </w:r>
            <w:proofErr w:type="spellEnd"/>
            <w:r>
              <w:rPr>
                <w:color w:val="0070C0"/>
                <w:sz w:val="20"/>
                <w:szCs w:val="20"/>
              </w:rPr>
              <w:t>]</w:t>
            </w:r>
          </w:p>
        </w:tc>
      </w:tr>
      <w:tr w:rsidR="00ED03E7">
        <w:trPr>
          <w:trHeight w:val="485"/>
        </w:trPr>
        <w:tc>
          <w:tcPr>
            <w:tcW w:w="360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righ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3E7">
        <w:trPr>
          <w:trHeight w:val="485"/>
        </w:trPr>
        <w:tc>
          <w:tcPr>
            <w:tcW w:w="360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28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righ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6" w:space="0" w:color="999999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6235700" cy="353060"/>
                <wp:effectExtent l="0" t="0" r="0" b="0"/>
                <wp:wrapTopAndBottom distT="0" distB="0"/>
                <wp:docPr id="53" name="Forma lib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675" y="3612995"/>
                          <a:ext cx="621665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334010" extrusionOk="0">
                              <a:moveTo>
                                <a:pt x="0" y="0"/>
                              </a:moveTo>
                              <a:lnTo>
                                <a:pt x="0" y="334010"/>
                              </a:lnTo>
                              <a:lnTo>
                                <a:pt x="6216650" y="334010"/>
                              </a:lnTo>
                              <a:lnTo>
                                <a:pt x="621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26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Tabla 2: Modificaciones de Contenido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6235700" cy="353060"/>
                <wp:effectExtent b="0" l="0" r="0" t="0"/>
                <wp:wrapTopAndBottom distB="0" distT="0"/>
                <wp:docPr id="5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0" cy="353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56" w:line="249" w:lineRule="auto"/>
        <w:ind w:left="142" w:right="735"/>
        <w:rPr>
          <w:color w:val="000000"/>
        </w:rPr>
      </w:pPr>
      <w:r>
        <w:rPr>
          <w:color w:val="000000"/>
        </w:rPr>
        <w:t>Si la modificación es de actividades o resultados utilice la tabla dispuesta a continuación. Añada cuantas líneas sean necesarias para dar cuenta de las variaciones.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tbl>
      <w:tblPr>
        <w:tblStyle w:val="af"/>
        <w:tblW w:w="9937" w:type="dxa"/>
        <w:tblInd w:w="1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366"/>
        <w:gridCol w:w="1381"/>
        <w:gridCol w:w="1451"/>
        <w:gridCol w:w="1281"/>
        <w:gridCol w:w="1271"/>
        <w:gridCol w:w="1311"/>
        <w:gridCol w:w="1431"/>
      </w:tblGrid>
      <w:tr w:rsidR="00ED03E7">
        <w:trPr>
          <w:trHeight w:val="1400"/>
        </w:trPr>
        <w:tc>
          <w:tcPr>
            <w:tcW w:w="445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N°</w:t>
            </w:r>
          </w:p>
        </w:tc>
        <w:tc>
          <w:tcPr>
            <w:tcW w:w="1366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6"/>
                <w:szCs w:val="1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186" w:hanging="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Tipo de contenido modificar</w:t>
            </w:r>
          </w:p>
        </w:tc>
        <w:tc>
          <w:tcPr>
            <w:tcW w:w="138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5" w:right="167" w:hanging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Redacción Original</w:t>
            </w:r>
          </w:p>
        </w:tc>
        <w:tc>
          <w:tcPr>
            <w:tcW w:w="145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6"/>
                <w:szCs w:val="1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4" w:right="267" w:firstLine="14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Nueva redacción</w:t>
            </w:r>
          </w:p>
        </w:tc>
        <w:tc>
          <w:tcPr>
            <w:tcW w:w="128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32" w:hanging="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Fecha De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cumplimient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o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original</w:t>
            </w:r>
          </w:p>
        </w:tc>
        <w:tc>
          <w:tcPr>
            <w:tcW w:w="127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Nueva Fecha</w:t>
            </w:r>
          </w:p>
        </w:tc>
        <w:tc>
          <w:tcPr>
            <w:tcW w:w="131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8"/>
                <w:szCs w:val="18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" w:hanging="21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Responsable Original</w:t>
            </w:r>
          </w:p>
        </w:tc>
        <w:tc>
          <w:tcPr>
            <w:tcW w:w="1431" w:type="dxa"/>
            <w:shd w:val="clear" w:color="auto" w:fill="BCD5ED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6"/>
                <w:szCs w:val="1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7" w:right="90" w:firstLine="2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Nuevo Responsable</w:t>
            </w:r>
          </w:p>
        </w:tc>
      </w:tr>
      <w:tr w:rsidR="00ED03E7">
        <w:trPr>
          <w:trHeight w:val="2160"/>
        </w:trPr>
        <w:tc>
          <w:tcPr>
            <w:tcW w:w="445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6" w:lineRule="auto"/>
              <w:ind w:left="125" w:right="42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[Indicar si la modificación corresponde a cambio de actividades, resultados, beneficiarios directos, etc.]</w:t>
            </w:r>
          </w:p>
        </w:tc>
        <w:tc>
          <w:tcPr>
            <w:tcW w:w="138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70C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5" w:right="15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el texto íntegro del proyecto presentado que se reemplazará]</w:t>
            </w:r>
          </w:p>
        </w:tc>
        <w:tc>
          <w:tcPr>
            <w:tcW w:w="14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70C0"/>
                <w:sz w:val="16"/>
                <w:szCs w:val="1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4" w:right="94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el texto íntegro que reemplazará al texto original]</w:t>
            </w:r>
          </w:p>
        </w:tc>
        <w:tc>
          <w:tcPr>
            <w:tcW w:w="1281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59" w:lineRule="auto"/>
              <w:ind w:left="144" w:right="45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la fecha o plazo original del proyecto, que se modificará, en caso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26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corresponda]</w:t>
            </w:r>
          </w:p>
        </w:tc>
        <w:tc>
          <w:tcPr>
            <w:tcW w:w="127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70C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3" w:right="33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la nueva fecha o plazo, que se contempla compromete r]</w:t>
            </w:r>
          </w:p>
        </w:tc>
        <w:tc>
          <w:tcPr>
            <w:tcW w:w="131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70C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35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el nombre del responsable original, que se solicita modificar]</w:t>
            </w:r>
          </w:p>
        </w:tc>
        <w:tc>
          <w:tcPr>
            <w:tcW w:w="143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70C0"/>
                <w:sz w:val="15"/>
                <w:szCs w:val="1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6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[Indique el nombre del nuevo responsable, que se espera que reemplace al original]</w:t>
            </w:r>
          </w:p>
        </w:tc>
      </w:tr>
      <w:tr w:rsidR="00ED03E7">
        <w:trPr>
          <w:trHeight w:val="485"/>
        </w:trPr>
        <w:tc>
          <w:tcPr>
            <w:tcW w:w="445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3E7">
        <w:trPr>
          <w:trHeight w:val="485"/>
        </w:trPr>
        <w:tc>
          <w:tcPr>
            <w:tcW w:w="445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36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419850" cy="352425"/>
                <wp:effectExtent l="0" t="0" r="0" b="0"/>
                <wp:wrapTopAndBottom distT="0" distB="0"/>
                <wp:docPr id="51" name="Forma lib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13313"/>
                          <a:ext cx="64008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6400800" y="33337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20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Tabla 3: Modificaciones de plazos y entrega de informes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419850" cy="352425"/>
                <wp:effectExtent b="0" l="0" r="0" t="0"/>
                <wp:wrapTopAndBottom distB="0" distT="0"/>
                <wp:docPr id="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  <w:r>
        <w:rPr>
          <w:color w:val="000000"/>
        </w:rPr>
        <w:t>Si la solicitud se refiera a plazos de entrega, utilice la tabla dispuesta a continuación. Añada cuantas líneas sean necesarias para dar cuenta de las variaciones.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23"/>
          <w:szCs w:val="23"/>
        </w:rPr>
      </w:pPr>
    </w:p>
    <w:tbl>
      <w:tblPr>
        <w:tblStyle w:val="af0"/>
        <w:tblW w:w="10065" w:type="dxa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22"/>
        <w:gridCol w:w="2550"/>
        <w:gridCol w:w="2884"/>
      </w:tblGrid>
      <w:tr w:rsidR="00ED03E7">
        <w:trPr>
          <w:trHeight w:val="435"/>
        </w:trPr>
        <w:tc>
          <w:tcPr>
            <w:tcW w:w="709" w:type="dxa"/>
            <w:shd w:val="clear" w:color="auto" w:fill="BCD5ED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N°</w:t>
            </w:r>
          </w:p>
        </w:tc>
        <w:tc>
          <w:tcPr>
            <w:tcW w:w="3922" w:type="dxa"/>
            <w:shd w:val="clear" w:color="auto" w:fill="BCD5ED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2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Tipo de informe</w:t>
            </w:r>
          </w:p>
        </w:tc>
        <w:tc>
          <w:tcPr>
            <w:tcW w:w="2550" w:type="dxa"/>
            <w:shd w:val="clear" w:color="auto" w:fill="BCD5ED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563" w:right="57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Fecha original</w:t>
            </w:r>
          </w:p>
        </w:tc>
        <w:tc>
          <w:tcPr>
            <w:tcW w:w="2884" w:type="dxa"/>
            <w:shd w:val="clear" w:color="auto" w:fill="BCD5ED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639" w:right="53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Nueva fecha</w:t>
            </w:r>
          </w:p>
        </w:tc>
      </w:tr>
      <w:tr w:rsidR="00ED03E7">
        <w:trPr>
          <w:trHeight w:val="880"/>
        </w:trPr>
        <w:tc>
          <w:tcPr>
            <w:tcW w:w="709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922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30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[informe de avance de gastos /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30" w:right="400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informe de avance de actividades / informe final de actividades]</w:t>
            </w:r>
          </w:p>
        </w:tc>
        <w:tc>
          <w:tcPr>
            <w:tcW w:w="2550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9" w:right="548"/>
              <w:jc w:val="center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[</w:t>
            </w:r>
            <w:proofErr w:type="spellStart"/>
            <w:r>
              <w:rPr>
                <w:color w:val="0070C0"/>
                <w:sz w:val="21"/>
                <w:szCs w:val="21"/>
              </w:rPr>
              <w:t>dd</w:t>
            </w:r>
            <w:proofErr w:type="spellEnd"/>
            <w:r>
              <w:rPr>
                <w:color w:val="0070C0"/>
                <w:sz w:val="21"/>
                <w:szCs w:val="21"/>
              </w:rPr>
              <w:t>/mm/</w:t>
            </w:r>
            <w:proofErr w:type="spellStart"/>
            <w:r>
              <w:rPr>
                <w:color w:val="0070C0"/>
                <w:sz w:val="21"/>
                <w:szCs w:val="21"/>
              </w:rPr>
              <w:t>aaaa</w:t>
            </w:r>
            <w:proofErr w:type="spellEnd"/>
            <w:r>
              <w:rPr>
                <w:color w:val="0070C0"/>
                <w:sz w:val="21"/>
                <w:szCs w:val="21"/>
              </w:rPr>
              <w:t>]</w:t>
            </w:r>
          </w:p>
        </w:tc>
        <w:tc>
          <w:tcPr>
            <w:tcW w:w="2884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7"/>
                <w:szCs w:val="2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9" w:right="536"/>
              <w:jc w:val="center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[</w:t>
            </w:r>
            <w:proofErr w:type="spellStart"/>
            <w:r>
              <w:rPr>
                <w:color w:val="0070C0"/>
                <w:sz w:val="21"/>
                <w:szCs w:val="21"/>
              </w:rPr>
              <w:t>dd</w:t>
            </w:r>
            <w:proofErr w:type="spellEnd"/>
            <w:r>
              <w:rPr>
                <w:color w:val="0070C0"/>
                <w:sz w:val="21"/>
                <w:szCs w:val="21"/>
              </w:rPr>
              <w:t>/mm/</w:t>
            </w:r>
            <w:proofErr w:type="spellStart"/>
            <w:r>
              <w:rPr>
                <w:color w:val="0070C0"/>
                <w:sz w:val="21"/>
                <w:szCs w:val="21"/>
              </w:rPr>
              <w:t>aaaa</w:t>
            </w:r>
            <w:proofErr w:type="spellEnd"/>
            <w:r>
              <w:rPr>
                <w:color w:val="0070C0"/>
                <w:sz w:val="21"/>
                <w:szCs w:val="21"/>
              </w:rPr>
              <w:t>]</w:t>
            </w:r>
          </w:p>
        </w:tc>
      </w:tr>
      <w:tr w:rsidR="00ED03E7">
        <w:trPr>
          <w:trHeight w:val="465"/>
        </w:trPr>
        <w:tc>
          <w:tcPr>
            <w:tcW w:w="709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922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3E7">
        <w:trPr>
          <w:trHeight w:val="464"/>
        </w:trPr>
        <w:tc>
          <w:tcPr>
            <w:tcW w:w="709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</w:t>
            </w:r>
          </w:p>
        </w:tc>
        <w:tc>
          <w:tcPr>
            <w:tcW w:w="3922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3E7" w:rsidRDefault="00ED03E7">
      <w:pPr>
        <w:rPr>
          <w:rFonts w:ascii="Times New Roman" w:eastAsia="Times New Roman" w:hAnsi="Times New Roman" w:cs="Times New Roman"/>
          <w:sz w:val="20"/>
          <w:szCs w:val="20"/>
        </w:rPr>
        <w:sectPr w:rsidR="00ED03E7">
          <w:pgSz w:w="12240" w:h="18720"/>
          <w:pgMar w:top="1960" w:right="400" w:bottom="1240" w:left="1040" w:header="21" w:footer="1051" w:gutter="0"/>
          <w:cols w:space="720"/>
        </w:sect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  <w:r>
        <w:rPr>
          <w:noProof/>
          <w:color w:val="000000"/>
          <w:sz w:val="20"/>
          <w:szCs w:val="20"/>
          <w:lang w:val="en-US"/>
        </w:rPr>
        <mc:AlternateContent>
          <mc:Choice Requires="wpg">
            <w:drawing>
              <wp:inline distT="0" distB="0" distL="114300" distR="114300">
                <wp:extent cx="6518275" cy="353060"/>
                <wp:effectExtent l="0" t="0" r="0" b="0"/>
                <wp:docPr id="48" name="Forma lib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6388" y="3612995"/>
                          <a:ext cx="6499225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9225" h="334010" extrusionOk="0">
                              <a:moveTo>
                                <a:pt x="0" y="0"/>
                              </a:moveTo>
                              <a:lnTo>
                                <a:pt x="0" y="334010"/>
                              </a:lnTo>
                              <a:lnTo>
                                <a:pt x="6499225" y="334010"/>
                              </a:lnTo>
                              <a:lnTo>
                                <a:pt x="649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25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Tabla 4: Modificaciones presupuestarias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518275" cy="353060"/>
                <wp:effectExtent b="0" l="0" r="0" t="0"/>
                <wp:docPr id="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353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56" w:line="244" w:lineRule="auto"/>
        <w:ind w:right="1298"/>
        <w:rPr>
          <w:color w:val="000000"/>
        </w:rPr>
      </w:pPr>
      <w:r>
        <w:rPr>
          <w:color w:val="000000"/>
        </w:rPr>
        <w:t>Si la solicitud es de tipo presupuestaria, utilice la tabla dispuesta a continuación. Añada cuantas líneas sean necesarias para dar cuenta de las variaciones.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tbl>
      <w:tblPr>
        <w:tblStyle w:val="af1"/>
        <w:tblW w:w="10206" w:type="dxa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351"/>
        <w:gridCol w:w="1418"/>
        <w:gridCol w:w="1276"/>
        <w:gridCol w:w="1417"/>
        <w:gridCol w:w="1418"/>
        <w:gridCol w:w="1559"/>
        <w:gridCol w:w="1417"/>
      </w:tblGrid>
      <w:tr w:rsidR="00ED03E7">
        <w:trPr>
          <w:trHeight w:val="1810"/>
        </w:trPr>
        <w:tc>
          <w:tcPr>
            <w:tcW w:w="350" w:type="dxa"/>
            <w:shd w:val="clear" w:color="auto" w:fill="DEEBF6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351" w:type="dxa"/>
            <w:shd w:val="clear" w:color="auto" w:fill="DEEBF6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5" w:right="50" w:hanging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Categoría de gasto a rebajar</w:t>
            </w:r>
          </w:p>
        </w:tc>
        <w:tc>
          <w:tcPr>
            <w:tcW w:w="1418" w:type="dxa"/>
            <w:shd w:val="clear" w:color="auto" w:fill="DEEBF6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59" w:lineRule="auto"/>
              <w:ind w:left="171" w:right="67" w:hanging="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Monto aprobado para la categoría de gasto a rebajar</w:t>
            </w:r>
          </w:p>
        </w:tc>
        <w:tc>
          <w:tcPr>
            <w:tcW w:w="1276" w:type="dxa"/>
            <w:shd w:val="clear" w:color="auto" w:fill="DEEBF6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91" w:hanging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Monto de rebaja a la categoría de gasto indicada</w:t>
            </w:r>
          </w:p>
        </w:tc>
        <w:tc>
          <w:tcPr>
            <w:tcW w:w="1417" w:type="dxa"/>
            <w:shd w:val="clear" w:color="auto" w:fill="DEEBF6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2" w:right="10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Nuevo monto de la categoría de gasto rebajada</w:t>
            </w:r>
          </w:p>
        </w:tc>
        <w:tc>
          <w:tcPr>
            <w:tcW w:w="1418" w:type="dxa"/>
            <w:shd w:val="clear" w:color="auto" w:fill="FAE4D4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6"/>
                <w:szCs w:val="16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Categoría de gasto al que se      redestinará el monto rebajado</w:t>
            </w:r>
          </w:p>
        </w:tc>
        <w:tc>
          <w:tcPr>
            <w:tcW w:w="1559" w:type="dxa"/>
            <w:shd w:val="clear" w:color="auto" w:fill="FAE4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33" w:right="110" w:hanging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Monto aprobado para la categoría de gasto a la que se redestina</w:t>
            </w:r>
          </w:p>
        </w:tc>
        <w:tc>
          <w:tcPr>
            <w:tcW w:w="1417" w:type="dxa"/>
            <w:shd w:val="clear" w:color="auto" w:fill="FAE4D4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8" w:right="109" w:firstLin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Nuevo monto de la categoría de gasto a la que se redestina</w:t>
            </w:r>
          </w:p>
        </w:tc>
      </w:tr>
      <w:tr w:rsidR="00ED03E7">
        <w:trPr>
          <w:trHeight w:val="322"/>
        </w:trPr>
        <w:tc>
          <w:tcPr>
            <w:tcW w:w="350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[Honorarios /</w:t>
            </w:r>
          </w:p>
        </w:tc>
        <w:tc>
          <w:tcPr>
            <w:tcW w:w="1418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[Indicar</w:t>
            </w:r>
          </w:p>
        </w:tc>
        <w:tc>
          <w:tcPr>
            <w:tcW w:w="1276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[Indicar el</w:t>
            </w:r>
          </w:p>
        </w:tc>
        <w:tc>
          <w:tcPr>
            <w:tcW w:w="1417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[Indicar</w:t>
            </w:r>
          </w:p>
        </w:tc>
        <w:tc>
          <w:tcPr>
            <w:tcW w:w="1418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[Honorarios /</w:t>
            </w:r>
          </w:p>
        </w:tc>
        <w:tc>
          <w:tcPr>
            <w:tcW w:w="1559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[Indicar</w:t>
            </w:r>
          </w:p>
        </w:tc>
        <w:tc>
          <w:tcPr>
            <w:tcW w:w="1417" w:type="dxa"/>
            <w:tcBorders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[Indicar</w:t>
            </w:r>
          </w:p>
        </w:tc>
      </w:tr>
      <w:tr w:rsidR="00ED03E7">
        <w:trPr>
          <w:trHeight w:val="264"/>
        </w:trPr>
        <w:tc>
          <w:tcPr>
            <w:tcW w:w="350" w:type="dxa"/>
            <w:tcBorders>
              <w:top w:val="nil"/>
              <w:bottom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Producción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monto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monto que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monto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Producción 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monto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monto final</w:t>
            </w:r>
          </w:p>
        </w:tc>
      </w:tr>
      <w:tr w:rsidR="00ED03E7">
        <w:trPr>
          <w:trHeight w:val="262"/>
        </w:trPr>
        <w:tc>
          <w:tcPr>
            <w:tcW w:w="350" w:type="dxa"/>
            <w:tcBorders>
              <w:top w:val="nil"/>
              <w:bottom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Operación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aprobado por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se solicita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restante 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Operación 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aprobado por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para</w:t>
            </w:r>
          </w:p>
        </w:tc>
      </w:tr>
      <w:tr w:rsidR="00ED03E7">
        <w:trPr>
          <w:trHeight w:val="262"/>
        </w:trPr>
        <w:tc>
          <w:tcPr>
            <w:tcW w:w="350" w:type="dxa"/>
            <w:tcBorders>
              <w:top w:val="nil"/>
              <w:bottom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Difusión 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CAFC; 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rebajar de la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categoría de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Difusión y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CAFC; 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categoría de</w:t>
            </w:r>
          </w:p>
        </w:tc>
      </w:tr>
      <w:tr w:rsidR="00ED03E7">
        <w:trPr>
          <w:trHeight w:val="265"/>
        </w:trPr>
        <w:tc>
          <w:tcPr>
            <w:tcW w:w="350" w:type="dxa"/>
            <w:tcBorders>
              <w:top w:val="nil"/>
              <w:bottom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eventos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vigente a la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categoría de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gasto, de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eventos 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vigente a la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gasto, de</w:t>
            </w:r>
          </w:p>
        </w:tc>
      </w:tr>
      <w:tr w:rsidR="00ED03E7">
        <w:trPr>
          <w:trHeight w:val="262"/>
        </w:trPr>
        <w:tc>
          <w:tcPr>
            <w:tcW w:w="350" w:type="dxa"/>
            <w:tcBorders>
              <w:top w:val="nil"/>
              <w:bottom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Inversión]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fecha de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gasto]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aprobarse la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Inversión]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fecha de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aprobarse la</w:t>
            </w:r>
          </w:p>
        </w:tc>
      </w:tr>
      <w:tr w:rsidR="00ED03E7">
        <w:trPr>
          <w:trHeight w:val="255"/>
        </w:trPr>
        <w:tc>
          <w:tcPr>
            <w:tcW w:w="350" w:type="dxa"/>
            <w:tcBorders>
              <w:top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6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solicitud]</w:t>
            </w:r>
          </w:p>
        </w:tc>
        <w:tc>
          <w:tcPr>
            <w:tcW w:w="1276" w:type="dxa"/>
            <w:tcBorders>
              <w:top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rebaja]</w:t>
            </w:r>
          </w:p>
        </w:tc>
        <w:tc>
          <w:tcPr>
            <w:tcW w:w="1418" w:type="dxa"/>
            <w:tcBorders>
              <w:top w:val="nil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solicitud]</w:t>
            </w:r>
          </w:p>
        </w:tc>
        <w:tc>
          <w:tcPr>
            <w:tcW w:w="1417" w:type="dxa"/>
            <w:tcBorders>
              <w:top w:val="nil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6FC0"/>
                <w:sz w:val="20"/>
                <w:szCs w:val="20"/>
              </w:rPr>
              <w:t>redestinación</w:t>
            </w:r>
            <w:proofErr w:type="spellEnd"/>
            <w:r>
              <w:rPr>
                <w:color w:val="006FC0"/>
                <w:sz w:val="20"/>
                <w:szCs w:val="20"/>
              </w:rPr>
              <w:t>]</w:t>
            </w:r>
          </w:p>
        </w:tc>
      </w:tr>
      <w:tr w:rsidR="00ED03E7">
        <w:trPr>
          <w:trHeight w:val="520"/>
        </w:trPr>
        <w:tc>
          <w:tcPr>
            <w:tcW w:w="350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eading=h.gjdgxs" w:colFirst="0" w:colLast="0"/>
            <w:bookmarkEnd w:id="3"/>
          </w:p>
        </w:tc>
        <w:tc>
          <w:tcPr>
            <w:tcW w:w="1418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03E7" w:rsidRDefault="00ED03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3E7">
        <w:trPr>
          <w:trHeight w:val="520"/>
        </w:trPr>
        <w:tc>
          <w:tcPr>
            <w:tcW w:w="350" w:type="dxa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n</w:t>
            </w:r>
          </w:p>
        </w:tc>
        <w:tc>
          <w:tcPr>
            <w:tcW w:w="1351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</w:p>
    <w:tbl>
      <w:tblPr>
        <w:tblStyle w:val="af2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03E7">
        <w:trPr>
          <w:trHeight w:val="515"/>
        </w:trPr>
        <w:tc>
          <w:tcPr>
            <w:tcW w:w="10206" w:type="dxa"/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Otras modificaciones al proyecto</w:t>
            </w:r>
          </w:p>
        </w:tc>
      </w:tr>
      <w:tr w:rsidR="00ED03E7">
        <w:trPr>
          <w:trHeight w:val="1158"/>
        </w:trPr>
        <w:tc>
          <w:tcPr>
            <w:tcW w:w="1020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3"/>
              <w:jc w:val="both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[Indique otras modificaciones que se desee hacer al proyecto distintas de las que se indican en las tablas precedentes; por ejemplo; población objetivo, volumen de producción y/o beneficiarios comprometidos, etc.]</w:t>
            </w: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24"/>
          <w:szCs w:val="24"/>
        </w:rPr>
      </w:pPr>
    </w:p>
    <w:tbl>
      <w:tblPr>
        <w:tblStyle w:val="af3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03E7">
        <w:trPr>
          <w:trHeight w:val="515"/>
        </w:trPr>
        <w:tc>
          <w:tcPr>
            <w:tcW w:w="10206" w:type="dxa"/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Justificación de las modificaciones solicitadas</w:t>
            </w:r>
          </w:p>
        </w:tc>
      </w:tr>
      <w:tr w:rsidR="00ED03E7">
        <w:trPr>
          <w:trHeight w:val="4720"/>
        </w:trPr>
        <w:tc>
          <w:tcPr>
            <w:tcW w:w="10206" w:type="dxa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70C0"/>
                <w:sz w:val="20"/>
                <w:szCs w:val="2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both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 xml:space="preserve">[Las solicitudes de modificación deberán ser justificadas por la </w:t>
            </w:r>
            <w:proofErr w:type="spellStart"/>
            <w:r>
              <w:rPr>
                <w:color w:val="0070C0"/>
                <w:sz w:val="21"/>
                <w:szCs w:val="21"/>
              </w:rPr>
              <w:t>AdC</w:t>
            </w:r>
            <w:proofErr w:type="spellEnd"/>
            <w:r>
              <w:rPr>
                <w:color w:val="0070C0"/>
                <w:sz w:val="21"/>
                <w:szCs w:val="21"/>
              </w:rPr>
              <w:t xml:space="preserve"> con base en argumentos y/o antecedentes específicos, los cuales den clara cuenta de la necesidad de ajuste al proyecto aprobado por el Consejo. Los motivos que deriven en la necesidad de </w:t>
            </w:r>
            <w:r>
              <w:rPr>
                <w:color w:val="0070C0"/>
                <w:sz w:val="21"/>
                <w:szCs w:val="21"/>
              </w:rPr>
              <w:t xml:space="preserve">modificación deberán ser, esencialmente ajenos a la propia </w:t>
            </w:r>
            <w:proofErr w:type="spellStart"/>
            <w:r>
              <w:rPr>
                <w:color w:val="0070C0"/>
                <w:sz w:val="21"/>
                <w:szCs w:val="21"/>
              </w:rPr>
              <w:t>AdC</w:t>
            </w:r>
            <w:proofErr w:type="spellEnd"/>
            <w:r>
              <w:rPr>
                <w:color w:val="0070C0"/>
                <w:sz w:val="21"/>
                <w:szCs w:val="21"/>
              </w:rPr>
              <w:t xml:space="preserve"> ejecutora y no deberse a falencias en la planificación o formulación del proyecto. Así mismo, las modificaciones no podrán representar ajuste a los objetivos del proyecto, debiendo siempre cent</w:t>
            </w:r>
            <w:r>
              <w:rPr>
                <w:color w:val="0070C0"/>
                <w:sz w:val="21"/>
                <w:szCs w:val="21"/>
              </w:rPr>
              <w:t>rarse en el problema diagnosticado que dio origen a la formulación del proyecto y propender a abordarlo de manera efectiva]</w:t>
            </w: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70C0"/>
                <w:sz w:val="20"/>
                <w:szCs w:val="2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0" w:right="8056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[Ejemplo] Se Necesita:</w:t>
            </w: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70C0"/>
                <w:sz w:val="20"/>
                <w:szCs w:val="20"/>
              </w:rPr>
            </w:pPr>
          </w:p>
          <w:p w:rsidR="00ED03E7" w:rsidRDefault="00C559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6"/>
                <w:tab w:val="left" w:pos="1527"/>
              </w:tabs>
              <w:ind w:hanging="707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Ampliar el plazo de entrega de informe de avance</w:t>
            </w:r>
          </w:p>
          <w:p w:rsidR="00ED03E7" w:rsidRDefault="00C559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6"/>
                <w:tab w:val="left" w:pos="1527"/>
              </w:tabs>
              <w:spacing w:before="17" w:line="267" w:lineRule="auto"/>
              <w:ind w:hanging="707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Modificar el resultado N°1 del proyecto</w:t>
            </w:r>
          </w:p>
          <w:p w:rsidR="00ED03E7" w:rsidRDefault="00C559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6"/>
                <w:tab w:val="left" w:pos="1527"/>
              </w:tabs>
              <w:spacing w:line="267" w:lineRule="auto"/>
              <w:ind w:hanging="707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Modificar el gasto destinado a difusión, según se indica en tabla 4.</w:t>
            </w: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70C0"/>
                <w:sz w:val="20"/>
                <w:szCs w:val="2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 xml:space="preserve">La razón de estas modificaciones obedece a que la institución que nos presta apoyo para la realización del proyecto JJVV </w:t>
            </w:r>
            <w:proofErr w:type="spellStart"/>
            <w:r>
              <w:rPr>
                <w:color w:val="0070C0"/>
                <w:sz w:val="21"/>
                <w:szCs w:val="21"/>
              </w:rPr>
              <w:t>N°XX</w:t>
            </w:r>
            <w:proofErr w:type="spellEnd"/>
            <w:r>
              <w:rPr>
                <w:color w:val="0070C0"/>
                <w:sz w:val="21"/>
                <w:szCs w:val="21"/>
              </w:rPr>
              <w:t xml:space="preserve"> de Santiago, ha modificado su calendario de talleres y charl</w:t>
            </w:r>
            <w:r>
              <w:rPr>
                <w:color w:val="0070C0"/>
                <w:sz w:val="21"/>
                <w:szCs w:val="21"/>
              </w:rPr>
              <w:t>as y se ha comprometido a apoyarnos con una convocatoria más amplia. Se necesita mayor gasto en fiches para soportar esta convocatoria. Los resultados se amplían en relación con el proyecto original. ]</w:t>
            </w:r>
          </w:p>
        </w:tc>
      </w:tr>
    </w:tbl>
    <w:p w:rsidR="00ED03E7" w:rsidRDefault="00ED03E7">
      <w:pPr>
        <w:spacing w:line="256" w:lineRule="auto"/>
        <w:rPr>
          <w:color w:val="0070C0"/>
          <w:sz w:val="21"/>
          <w:szCs w:val="21"/>
        </w:rPr>
        <w:sectPr w:rsidR="00ED03E7">
          <w:pgSz w:w="12240" w:h="18720"/>
          <w:pgMar w:top="1960" w:right="400" w:bottom="1240" w:left="1040" w:header="21" w:footer="1051" w:gutter="0"/>
          <w:cols w:space="720"/>
        </w:sect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ind w:left="515"/>
        <w:rPr>
          <w:color w:val="000000"/>
          <w:sz w:val="20"/>
          <w:szCs w:val="20"/>
        </w:rPr>
      </w:pPr>
    </w:p>
    <w:tbl>
      <w:tblPr>
        <w:tblStyle w:val="af4"/>
        <w:tblW w:w="7083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</w:tblGrid>
      <w:tr w:rsidR="00ED03E7">
        <w:trPr>
          <w:trHeight w:val="1820"/>
        </w:trPr>
        <w:tc>
          <w:tcPr>
            <w:tcW w:w="7083" w:type="dxa"/>
            <w:tcBorders>
              <w:left w:val="single" w:sz="8" w:space="0" w:color="000000"/>
              <w:right w:val="single" w:sz="8" w:space="0" w:color="000000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[Nombre y firma del/la representante de la Asociación que presenta la solicitud] [Cargo]</w: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64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[Asociación de Consumidores]</w:t>
            </w:r>
          </w:p>
        </w:tc>
      </w:tr>
      <w:tr w:rsidR="00ED03E7">
        <w:trPr>
          <w:trHeight w:val="630"/>
        </w:trPr>
        <w:tc>
          <w:tcPr>
            <w:tcW w:w="7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7"/>
                <w:szCs w:val="17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[Ciudad], [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] de [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mmmm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] de [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]</w:t>
            </w: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5873750" cy="352425"/>
                <wp:effectExtent l="0" t="0" r="0" b="0"/>
                <wp:wrapTopAndBottom distT="0" distB="0"/>
                <wp:docPr id="52" name="Forma lib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613313"/>
                          <a:ext cx="58547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5854700" y="333375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3E7" w:rsidRDefault="00C559B4">
                            <w:pPr>
                              <w:spacing w:before="111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DETERMINACIÓN ANTE SOLICITUD(ES) DE LA ASOCIACIÓN (uso exclusivo de SERNAC)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5873750" cy="352425"/>
                <wp:effectExtent b="0" l="0" r="0" t="0"/>
                <wp:wrapTopAndBottom distB="0" distT="0"/>
                <wp:docPr id="5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:rsidR="00ED03E7" w:rsidRDefault="00C559B4">
      <w:pPr>
        <w:spacing w:before="52"/>
        <w:ind w:left="660" w:right="1797"/>
        <w:rPr>
          <w:sz w:val="24"/>
          <w:szCs w:val="24"/>
        </w:rPr>
      </w:pPr>
      <w:r>
        <w:rPr>
          <w:sz w:val="24"/>
          <w:szCs w:val="24"/>
        </w:rPr>
        <w:t>En relación a la(s) modificación(es) solicitadas por la Asociación ejecutora a través del presente formulario, el Coordinador General del Fondo Concursable para el financiamiento de las iniciativas de las asociaciones de consumidores da cuenta de la siguie</w:t>
      </w:r>
      <w:r>
        <w:rPr>
          <w:sz w:val="24"/>
          <w:szCs w:val="24"/>
        </w:rPr>
        <w:t>nte determinación:</w: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D03E7" w:rsidRDefault="00C559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ind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</w:t>
      </w:r>
    </w:p>
    <w:p w:rsidR="00ED03E7" w:rsidRDefault="00C559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2"/>
        <w:ind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con observaciones</w:t>
      </w:r>
    </w:p>
    <w:p w:rsidR="00ED03E7" w:rsidRDefault="00C559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8"/>
        <w:ind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Rechaza modificaciones</w:t>
      </w:r>
    </w:p>
    <w:p w:rsidR="00ED03E7" w:rsidRDefault="00C559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2"/>
        <w:ind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Devuelve solicitud a la asociación</w:t>
      </w:r>
    </w:p>
    <w:p w:rsidR="00ED03E7" w:rsidRDefault="00C559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3"/>
        <w:ind w:left="95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Deriva solicitud al Consejo de Administración del Fondo Concursable</w:t>
      </w:r>
    </w:p>
    <w:p w:rsidR="00ED03E7" w:rsidRDefault="00C559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5778500" cy="1083310"/>
                <wp:effectExtent l="0" t="0" r="0" b="0"/>
                <wp:wrapTopAndBottom distT="0" distB="0"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1083310"/>
                          <a:chOff x="2456725" y="3238325"/>
                          <a:chExt cx="5778525" cy="108335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2456750" y="3238345"/>
                            <a:ext cx="5778500" cy="1083310"/>
                            <a:chOff x="3114925" y="3236100"/>
                            <a:chExt cx="5781700" cy="108555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3114925" y="3236100"/>
                              <a:ext cx="5781700" cy="108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03E7" w:rsidRDefault="00ED03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upo 11"/>
                          <wpg:cNvGrpSpPr/>
                          <wpg:grpSpPr>
                            <a:xfrm>
                              <a:off x="3116515" y="3237710"/>
                              <a:ext cx="5779135" cy="1083935"/>
                              <a:chOff x="-635" y="-635"/>
                              <a:chExt cx="5779135" cy="1083935"/>
                            </a:xfrm>
                          </wpg:grpSpPr>
                          <wps:wsp>
                            <wps:cNvPr id="12" name="Rectángulo 12"/>
                            <wps:cNvSpPr/>
                            <wps:spPr>
                              <a:xfrm>
                                <a:off x="0" y="0"/>
                                <a:ext cx="5778500" cy="108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03E7" w:rsidRDefault="00ED03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orma libre 13"/>
                            <wps:cNvSpPr/>
                            <wps:spPr>
                              <a:xfrm>
                                <a:off x="5715" y="5715"/>
                                <a:ext cx="5765165" cy="267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65165" h="267335" extrusionOk="0">
                                    <a:moveTo>
                                      <a:pt x="576516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925"/>
                                    </a:lnTo>
                                    <a:lnTo>
                                      <a:pt x="0" y="266700"/>
                                    </a:lnTo>
                                    <a:lnTo>
                                      <a:pt x="5765165" y="266700"/>
                                    </a:lnTo>
                                    <a:lnTo>
                                      <a:pt x="5765165" y="34925"/>
                                    </a:lnTo>
                                    <a:lnTo>
                                      <a:pt x="57651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CD5E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orma libre 14"/>
                            <wps:cNvSpPr/>
                            <wps:spPr>
                              <a:xfrm>
                                <a:off x="-635" y="-635"/>
                                <a:ext cx="5778500" cy="1083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78500" h="1083310" extrusionOk="0">
                                    <a:moveTo>
                                      <a:pt x="5771515" y="273050"/>
                                    </a:moveTo>
                                    <a:lnTo>
                                      <a:pt x="6350" y="2730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82675"/>
                                    </a:lnTo>
                                    <a:lnTo>
                                      <a:pt x="6350" y="1082675"/>
                                    </a:lnTo>
                                    <a:lnTo>
                                      <a:pt x="5771515" y="1082675"/>
                                    </a:lnTo>
                                    <a:lnTo>
                                      <a:pt x="5771515" y="1076325"/>
                                    </a:lnTo>
                                    <a:lnTo>
                                      <a:pt x="6350" y="1076325"/>
                                    </a:lnTo>
                                    <a:lnTo>
                                      <a:pt x="6350" y="279400"/>
                                    </a:lnTo>
                                    <a:lnTo>
                                      <a:pt x="5771515" y="279400"/>
                                    </a:lnTo>
                                    <a:lnTo>
                                      <a:pt x="5771515" y="273050"/>
                                    </a:lnTo>
                                    <a:close/>
                                    <a:moveTo>
                                      <a:pt x="5777865" y="0"/>
                                    </a:moveTo>
                                    <a:lnTo>
                                      <a:pt x="5771515" y="0"/>
                                    </a:lnTo>
                                    <a:lnTo>
                                      <a:pt x="5771515" y="1082675"/>
                                    </a:lnTo>
                                    <a:lnTo>
                                      <a:pt x="5777865" y="1082675"/>
                                    </a:lnTo>
                                    <a:lnTo>
                                      <a:pt x="57778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orma libre 15"/>
                            <wps:cNvSpPr/>
                            <wps:spPr>
                              <a:xfrm>
                                <a:off x="2540" y="2540"/>
                                <a:ext cx="5772150" cy="273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72150" h="273684" extrusionOk="0">
                                    <a:moveTo>
                                      <a:pt x="0" y="0"/>
                                    </a:moveTo>
                                    <a:lnTo>
                                      <a:pt x="0" y="273684"/>
                                    </a:lnTo>
                                    <a:lnTo>
                                      <a:pt x="5772150" y="273684"/>
                                    </a:lnTo>
                                    <a:lnTo>
                                      <a:pt x="5772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CD5ED"/>
                              </a:solidFill>
                              <a:ln w="9525" cap="flat" cmpd="sng">
                                <a:solidFill>
                                  <a:srgbClr val="99999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D03E7" w:rsidRDefault="00C559B4">
                                  <w:pPr>
                                    <w:spacing w:before="55"/>
                                    <w:ind w:left="110" w:firstLine="22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5778500" cy="1083310"/>
                <wp:effectExtent b="0" l="0" r="0" t="0"/>
                <wp:wrapTopAndBottom distB="0" distT="0"/>
                <wp:docPr id="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1083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5"/>
        <w:tblW w:w="973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191"/>
      </w:tblGrid>
      <w:tr w:rsidR="00ED03E7">
        <w:trPr>
          <w:trHeight w:val="455"/>
        </w:trPr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B9BD4"/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Fecha de la determinación</w:t>
            </w:r>
          </w:p>
        </w:tc>
        <w:tc>
          <w:tcPr>
            <w:tcW w:w="6191" w:type="dxa"/>
            <w:tcBorders>
              <w:bottom w:val="single" w:sz="8" w:space="0" w:color="000000"/>
              <w:right w:val="single" w:sz="8" w:space="0" w:color="000000"/>
            </w:tcBorders>
          </w:tcPr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</w:t>
            </w:r>
            <w:proofErr w:type="spellStart"/>
            <w:r>
              <w:rPr>
                <w:color w:val="000000"/>
                <w:sz w:val="21"/>
                <w:szCs w:val="21"/>
              </w:rPr>
              <w:t>dd</w:t>
            </w:r>
            <w:proofErr w:type="spellEnd"/>
            <w:r>
              <w:rPr>
                <w:color w:val="000000"/>
                <w:sz w:val="21"/>
                <w:szCs w:val="21"/>
              </w:rPr>
              <w:t>] de [</w:t>
            </w:r>
            <w:proofErr w:type="spellStart"/>
            <w:r>
              <w:rPr>
                <w:color w:val="000000"/>
                <w:sz w:val="21"/>
                <w:szCs w:val="21"/>
              </w:rPr>
              <w:t>mmmm</w:t>
            </w:r>
            <w:proofErr w:type="spellEnd"/>
            <w:r>
              <w:rPr>
                <w:color w:val="000000"/>
                <w:sz w:val="21"/>
                <w:szCs w:val="21"/>
              </w:rPr>
              <w:t>] de [</w:t>
            </w:r>
            <w:proofErr w:type="spellStart"/>
            <w:r>
              <w:rPr>
                <w:color w:val="000000"/>
                <w:sz w:val="21"/>
                <w:szCs w:val="21"/>
              </w:rPr>
              <w:t>aaaa</w:t>
            </w:r>
            <w:proofErr w:type="spellEnd"/>
            <w:r>
              <w:rPr>
                <w:color w:val="000000"/>
                <w:sz w:val="21"/>
                <w:szCs w:val="21"/>
              </w:rPr>
              <w:t>]</w:t>
            </w: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25"/>
          <w:szCs w:val="25"/>
        </w:rPr>
      </w:pPr>
    </w:p>
    <w:tbl>
      <w:tblPr>
        <w:tblStyle w:val="af6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6244"/>
      </w:tblGrid>
      <w:tr w:rsidR="00ED03E7">
        <w:trPr>
          <w:trHeight w:val="1595"/>
        </w:trPr>
        <w:tc>
          <w:tcPr>
            <w:tcW w:w="3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B9BD4"/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 w:right="15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FIRMA Y TIMBRE DEL COORDINADOR GENERAL DEL FONDO</w:t>
            </w:r>
          </w:p>
        </w:tc>
        <w:tc>
          <w:tcPr>
            <w:tcW w:w="6244" w:type="dxa"/>
            <w:tcBorders>
              <w:bottom w:val="single" w:sz="8" w:space="0" w:color="000000"/>
              <w:right w:val="single" w:sz="8" w:space="0" w:color="000000"/>
            </w:tcBorders>
          </w:tcPr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3" w:right="128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[Firma del Coordinador General]</w:t>
            </w:r>
          </w:p>
          <w:p w:rsidR="00ED03E7" w:rsidRDefault="00ED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</w:rPr>
            </w:pP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2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n-US"/>
              </w:rPr>
              <mc:AlternateContent>
                <mc:Choice Requires="wpg">
                  <w:drawing>
                    <wp:inline distT="0" distB="0" distL="114300" distR="114300">
                      <wp:extent cx="2593975" cy="8890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975" cy="8890"/>
                                <a:chOff x="4049000" y="3775225"/>
                                <a:chExt cx="2594000" cy="9550"/>
                              </a:xfrm>
                            </wpg:grpSpPr>
                            <wpg:grpSp>
                              <wpg:cNvPr id="16" name="Grupo 16"/>
                              <wpg:cNvGrpSpPr/>
                              <wpg:grpSpPr>
                                <a:xfrm>
                                  <a:off x="4049013" y="3775555"/>
                                  <a:ext cx="2593975" cy="8890"/>
                                  <a:chOff x="4049000" y="3775225"/>
                                  <a:chExt cx="2594000" cy="9550"/>
                                </a:xfrm>
                              </wpg:grpSpPr>
                              <wps:wsp>
                                <wps:cNvPr id="17" name="Rectángulo 17"/>
                                <wps:cNvSpPr/>
                                <wps:spPr>
                                  <a:xfrm>
                                    <a:off x="4049000" y="3775225"/>
                                    <a:ext cx="25940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03E7" w:rsidRDefault="00ED03E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o 18"/>
                                <wpg:cNvGrpSpPr/>
                                <wpg:grpSpPr>
                                  <a:xfrm>
                                    <a:off x="4049013" y="3775555"/>
                                    <a:ext cx="2593975" cy="8875"/>
                                    <a:chOff x="0" y="0"/>
                                    <a:chExt cx="2593975" cy="8875"/>
                                  </a:xfrm>
                                </wpg:grpSpPr>
                                <wps:wsp>
                                  <wps:cNvPr id="19" name="Rectángulo 19"/>
                                  <wps:cNvSpPr/>
                                  <wps:spPr>
                                    <a:xfrm>
                                      <a:off x="0" y="0"/>
                                      <a:ext cx="2593975" cy="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D03E7" w:rsidRDefault="00ED03E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ector recto de flecha 20"/>
                                  <wps:cNvCnPr/>
                                  <wps:spPr>
                                    <a:xfrm>
                                      <a:off x="0" y="4445"/>
                                      <a:ext cx="259397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593975" cy="8890"/>
                      <wp:effectExtent b="0" l="0" r="0" t="0"/>
                      <wp:docPr id="4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3975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ED03E7" w:rsidRDefault="00C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1" w:lineRule="auto"/>
              <w:ind w:left="1385" w:right="128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del Coordinador General] [Timbre del Coordinador General]</w:t>
            </w:r>
          </w:p>
        </w:tc>
      </w:tr>
    </w:tbl>
    <w:p w:rsidR="00ED03E7" w:rsidRDefault="00ED03E7">
      <w:pPr>
        <w:pBdr>
          <w:top w:val="nil"/>
          <w:left w:val="nil"/>
          <w:bottom w:val="nil"/>
          <w:right w:val="nil"/>
          <w:between w:val="nil"/>
        </w:pBdr>
        <w:ind w:left="660" w:right="1299"/>
        <w:jc w:val="both"/>
        <w:rPr>
          <w:color w:val="000000"/>
        </w:rPr>
      </w:pPr>
    </w:p>
    <w:sectPr w:rsidR="00ED03E7">
      <w:headerReference w:type="default" r:id="rId18"/>
      <w:footerReference w:type="default" r:id="rId19"/>
      <w:pgSz w:w="12240" w:h="18720"/>
      <w:pgMar w:top="1960" w:right="400" w:bottom="1240" w:left="1040" w:header="21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B4" w:rsidRDefault="00C559B4">
      <w:r>
        <w:separator/>
      </w:r>
    </w:p>
  </w:endnote>
  <w:endnote w:type="continuationSeparator" w:id="0">
    <w:p w:rsidR="00C559B4" w:rsidRDefault="00C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E7" w:rsidRDefault="00ED03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E7" w:rsidRDefault="00ED03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B4" w:rsidRDefault="00C559B4">
      <w:r>
        <w:separator/>
      </w:r>
    </w:p>
  </w:footnote>
  <w:footnote w:type="continuationSeparator" w:id="0">
    <w:p w:rsidR="00C559B4" w:rsidRDefault="00C5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E7" w:rsidRDefault="00D63D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546697</wp:posOffset>
              </wp:positionH>
              <wp:positionV relativeFrom="page">
                <wp:posOffset>654162</wp:posOffset>
              </wp:positionV>
              <wp:extent cx="2003276" cy="416560"/>
              <wp:effectExtent l="0" t="0" r="0" b="2540"/>
              <wp:wrapSquare wrapText="bothSides" distT="0" distB="0" distL="114300" distR="114300"/>
              <wp:docPr id="46" name="Forma libr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3276" cy="416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4320" h="335915" extrusionOk="0">
                            <a:moveTo>
                              <a:pt x="0" y="0"/>
                            </a:moveTo>
                            <a:lnTo>
                              <a:pt x="0" y="335915"/>
                            </a:lnTo>
                            <a:lnTo>
                              <a:pt x="1544320" y="335915"/>
                            </a:lnTo>
                            <a:lnTo>
                              <a:pt x="1544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03E7" w:rsidRDefault="00C559B4">
                          <w:pPr>
                            <w:spacing w:before="20"/>
                            <w:ind w:left="20" w:right="-4" w:firstLine="4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A6A6A6"/>
                              <w:sz w:val="20"/>
                            </w:rPr>
                            <w:t>Ministerio de Economía, Fomento y Turismo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bre 46" o:spid="_x0000_s1046" style="position:absolute;margin-left:43.05pt;margin-top:51.5pt;width:157.75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544320,335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q0MgIAAK8EAAAOAAAAZHJzL2Uyb0RvYy54bWysVNtu2zAMfR+wfxD0vjjObakRpxhWZBhQ&#10;rAHafYAsy7EwWdQkJXb+fpQcO0H7tKIvMilRRzw8pDf3XaPISVgnQec0nUwpEZpDKfUhp79fdl/W&#10;lDjPdMkUaJHTs3D0fvv506Y1mZhBDaoUliCIdllrclp7b7IkcbwWDXMTMELjYQW2YR5de0hKy1pE&#10;b1Qym05XSQu2NBa4cA53H/pDuo34VSW4f6oqJzxROcXcfFxtXIuwJtsNyw6WmVrySxrsHVk0TGp8&#10;dIR6YJ6Ro5VvoBrJLTio/IRDk0BVSS4iB2STTl+xea6ZEZELFseZsUzu42D5r9PeElnmdLGiRLMG&#10;NdqFahMlCysI7mKJWuMyjHw2e3vxHJqBb1fZJnyRCeliWc9jWUXnCcdN1Gk++4rwHM8W6Wq5inVP&#10;rrf50fkfAiISOz0638tSDharB4t3ejAtihtkVVFWTwnKailBWYteVsN8uBfSCyZpsUGXi8V8ho1Q&#10;53Q+X96lS+zXzttj6N+nPyH1EN7ASbxAvOhf0cKsr6dKv426wCIDDB0Chq+JcGMWWI//DB8qNwBy&#10;BU70bwWO8dGRNyZwW1kNO6lULK3Sgdy4ETPFu0HnXtlg+a7oMDqYBZRn7BNn+E5a5x+Z83tmcVJS&#10;Slqcnpy6v0dmBSXqp8b2XK/vpmHcojNfp8GxtyfF7QnTvAZUDzXsze8evV4KDd+OHioZWiLm16dy&#10;cXAqIuXLBIexu/Vj1PU/s/0HAAD//wMAUEsDBBQABgAIAAAAIQCBFDGL3AAAAAoBAAAPAAAAZHJz&#10;L2Rvd25yZXYueG1sTI89T8MwEIZ3JP6DdUhs1A5UVghxKj4HRgoDoxu7cUR8DrbTpP31HBOM996j&#10;96PeLH5gBxtTH1BBsRLALLbB9Ngp+Hh/uSqBpazR6CGgVXC0CTbN+VmtKxNmfLOHbe4YmWCqtAKX&#10;81hxnlpnvU6rMFqk3z5ErzOdseMm6pnM/cCvhZDc6x4pwenRPjrbfm0nr+BzPj235jaG04N82r8e&#10;J+3W+K3U5cVyfwcs2yX/wfBbn6pDQ512YUKT2KCglAWRpIsb2kTAWhQS2I4UWUrgTc3/T2h+AAAA&#10;//8DAFBLAQItABQABgAIAAAAIQC2gziS/gAAAOEBAAATAAAAAAAAAAAAAAAAAAAAAABbQ29udGVu&#10;dF9UeXBlc10ueG1sUEsBAi0AFAAGAAgAAAAhADj9If/WAAAAlAEAAAsAAAAAAAAAAAAAAAAALwEA&#10;AF9yZWxzLy5yZWxzUEsBAi0AFAAGAAgAAAAhALSQSrQyAgAArwQAAA4AAAAAAAAAAAAAAAAALgIA&#10;AGRycy9lMm9Eb2MueG1sUEsBAi0AFAAGAAgAAAAhAIEUMYvcAAAACgEAAA8AAAAAAAAAAAAAAAAA&#10;jAQAAGRycy9kb3ducmV2LnhtbFBLBQYAAAAABAAEAPMAAACVBQAAAAA=&#10;" adj="-11796480,,5400" path="m,l,335915r1544320,l1544320,,,xe" filled="f" stroked="f">
              <v:stroke joinstyle="miter"/>
              <v:formulas/>
              <v:path arrowok="t" o:extrusionok="f" o:connecttype="custom" textboxrect="0,0,1544320,335915"/>
              <v:textbox inset="7pt,3pt,7pt,3pt">
                <w:txbxContent>
                  <w:p w:rsidR="00ED03E7" w:rsidRDefault="00C559B4">
                    <w:pPr>
                      <w:spacing w:before="20"/>
                      <w:ind w:left="20" w:right="-4" w:firstLine="40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A6A6A6"/>
                        <w:sz w:val="20"/>
                      </w:rPr>
                      <w:t>Ministerio de Economía, Fomento y Turismo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C95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569259</wp:posOffset>
              </wp:positionH>
              <wp:positionV relativeFrom="page">
                <wp:posOffset>331694</wp:posOffset>
              </wp:positionV>
              <wp:extent cx="1528482" cy="443753"/>
              <wp:effectExtent l="0" t="0" r="0" b="0"/>
              <wp:wrapSquare wrapText="bothSides" distT="0" distB="0" distL="114300" distR="114300"/>
              <wp:docPr id="55" name="Forma libr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8482" cy="44375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4775" h="363855" extrusionOk="0">
                            <a:moveTo>
                              <a:pt x="0" y="0"/>
                            </a:moveTo>
                            <a:lnTo>
                              <a:pt x="0" y="363855"/>
                            </a:lnTo>
                            <a:lnTo>
                              <a:pt x="1374775" y="363855"/>
                            </a:lnTo>
                            <a:lnTo>
                              <a:pt x="13747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03E7" w:rsidRPr="00987C95" w:rsidRDefault="00C559B4">
                          <w:pPr>
                            <w:spacing w:before="22" w:line="237" w:lineRule="auto"/>
                            <w:ind w:left="20" w:right="-4" w:firstLine="40"/>
                            <w:textDirection w:val="btLr"/>
                            <w:rPr>
                              <w:sz w:val="20"/>
                            </w:rPr>
                          </w:pPr>
                          <w:r w:rsidRPr="00987C95">
                            <w:rPr>
                              <w:rFonts w:ascii="Verdana" w:eastAsia="Verdana" w:hAnsi="Verdana" w:cs="Verdana"/>
                              <w:b/>
                              <w:color w:val="585858"/>
                              <w:sz w:val="20"/>
                            </w:rPr>
                            <w:t>Servicio Nacional del Consumidor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bre 55" o:spid="_x0000_s1047" style="position:absolute;margin-left:44.8pt;margin-top:26.1pt;width:120.3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74775,363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7uNAIAALYEAAAOAAAAZHJzL2Uyb0RvYy54bWysVMFu2zAMvQ/YPwi6L47jpPGCOMWwIsOA&#10;Yg3Q7gNkWY6FyaImKbH796Pk2Ana04ZdbFKknvn4SG/v+1aRs7BOgi5oOptTIjSHSupjQX++7D/l&#10;lDjPdMUUaFHQV+Ho/e7jh21nNmIBDahKWIIg2m06U9DGe7NJEscb0TI3AyM0BmuwLfPo2mNSWdYh&#10;equSxXx+l3RgK2OBC+fw9GEI0l3Er2vB/VNdO+GJKijW5uPTxmcZnsluyzZHy0wj+aUM9g9VtExq&#10;/OgE9cA8Iycr30G1kltwUPsZhzaBupZcRA7IJp2/YfPcMCMiF2yOM1Ob3P+D5T/OB0tkVdDVihLN&#10;WtRoH7pNlCytIHiKLeqM22DmsznYi+fQDHz72rbhjUxIH9v6OrVV9J5wPExXi3yZLyjhGFsus/Uq&#10;C6DJ9TY/Of9NQERi50fnB1mq0WLNaPFej6ZFcYOsKsrqKUFZLSUoaznIapgP90J5wSQdlpKtl+s1&#10;Mm0Kmt1leSCNZdpTmN+nX6H0kN7CWbxAvOjf0MKqr1Gl32ddYAeCY8L4NhFuqgL78ZfpcWKxhhGQ&#10;K3Bi+FbgGLs68ca8285q2EulYmuVDuSmgwiId4POg7LB8n3Zx9FIxxkooXrFcXGG76V1/pE5f2AW&#10;FyalpMMlKqj7fWJWUKK+a5zSPP88D1sXnSxPg2NvI+VthGneAIqIUg7mV4/eoIiGLycPtQyTEcsc&#10;Srk4uByR+WWRw/bd+jHr+rvZ/QEAAP//AwBQSwMEFAAGAAgAAAAhAKSlQIzdAAAACQEAAA8AAABk&#10;cnMvZG93bnJldi54bWxMj8FOwzAQRO9I/IO1SNyo00RUSYhTRUiVCrcWLtzceJtEtddR7Dbh71lO&#10;cFzN08zbars4K244hcGTgvUqAYHUejNQp+DzY/eUgwhRk9HWEyr4xgDb+v6u0qXxMx3wdoyd4BIK&#10;pVbQxziWUoa2R6fDyo9InJ395HTkc+qkmfTM5c7KNEk20umBeKHXI7722F6OV6fA5Nm490W+K94P&#10;TWPc/m329kupx4eleQERcYl/MPzqszrU7HTyVzJBWAV5sWFSwXOaguA8y5IMxInBNF2DrCv5/4P6&#10;BwAA//8DAFBLAQItABQABgAIAAAAIQC2gziS/gAAAOEBAAATAAAAAAAAAAAAAAAAAAAAAABbQ29u&#10;dGVudF9UeXBlc10ueG1sUEsBAi0AFAAGAAgAAAAhADj9If/WAAAAlAEAAAsAAAAAAAAAAAAAAAAA&#10;LwEAAF9yZWxzLy5yZWxzUEsBAi0AFAAGAAgAAAAhAHx+bu40AgAAtgQAAA4AAAAAAAAAAAAAAAAA&#10;LgIAAGRycy9lMm9Eb2MueG1sUEsBAi0AFAAGAAgAAAAhAKSlQIzdAAAACQEAAA8AAAAAAAAAAAAA&#10;AAAAjgQAAGRycy9kb3ducmV2LnhtbFBLBQYAAAAABAAEAPMAAACYBQAAAAA=&#10;" adj="-11796480,,5400" path="m,l,363855r1374775,l1374775,,,xe" filled="f" stroked="f">
              <v:stroke joinstyle="miter"/>
              <v:formulas/>
              <v:path arrowok="t" o:extrusionok="f" o:connecttype="custom" textboxrect="0,0,1374775,363855"/>
              <v:textbox inset="7pt,3pt,7pt,3pt">
                <w:txbxContent>
                  <w:p w:rsidR="00ED03E7" w:rsidRPr="00987C95" w:rsidRDefault="00C559B4">
                    <w:pPr>
                      <w:spacing w:before="22" w:line="237" w:lineRule="auto"/>
                      <w:ind w:left="20" w:right="-4" w:firstLine="40"/>
                      <w:textDirection w:val="btLr"/>
                      <w:rPr>
                        <w:sz w:val="20"/>
                      </w:rPr>
                    </w:pPr>
                    <w:r w:rsidRPr="00987C95">
                      <w:rPr>
                        <w:rFonts w:ascii="Verdana" w:eastAsia="Verdana" w:hAnsi="Verdana" w:cs="Verdana"/>
                        <w:b/>
                        <w:color w:val="585858"/>
                        <w:sz w:val="20"/>
                      </w:rPr>
                      <w:t>Servicio Nacional del Consumidor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559B4">
      <w:rPr>
        <w:noProof/>
        <w:color w:val="000000"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page">
            <wp:posOffset>661035</wp:posOffset>
          </wp:positionH>
          <wp:positionV relativeFrom="page">
            <wp:posOffset>3175</wp:posOffset>
          </wp:positionV>
          <wp:extent cx="1389253" cy="287020"/>
          <wp:effectExtent l="0" t="0" r="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3" cy="28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E7" w:rsidRDefault="00C559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page">
                <wp:posOffset>648336</wp:posOffset>
              </wp:positionH>
              <wp:positionV relativeFrom="page">
                <wp:posOffset>895351</wp:posOffset>
              </wp:positionV>
              <wp:extent cx="1563370" cy="354965"/>
              <wp:effectExtent l="0" t="0" r="0" b="0"/>
              <wp:wrapSquare wrapText="bothSides" distT="0" distB="0" distL="114300" distR="114300"/>
              <wp:docPr id="54" name="Forma libr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3840" y="3612043"/>
                        <a:ext cx="1544320" cy="335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4320" h="335915" extrusionOk="0">
                            <a:moveTo>
                              <a:pt x="0" y="0"/>
                            </a:moveTo>
                            <a:lnTo>
                              <a:pt x="0" y="335915"/>
                            </a:lnTo>
                            <a:lnTo>
                              <a:pt x="1544320" y="335915"/>
                            </a:lnTo>
                            <a:lnTo>
                              <a:pt x="1544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03E7" w:rsidRDefault="00C559B4">
                          <w:pPr>
                            <w:spacing w:before="20"/>
                            <w:ind w:left="20" w:right="-4" w:firstLine="4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A6A6A6"/>
                              <w:sz w:val="20"/>
                            </w:rPr>
                            <w:t>Ministerio de Economía, Fomento y Turismo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648336</wp:posOffset>
              </wp:positionH>
              <wp:positionV relativeFrom="page">
                <wp:posOffset>895351</wp:posOffset>
              </wp:positionV>
              <wp:extent cx="1563370" cy="354965"/>
              <wp:effectExtent b="0" l="0" r="0" t="0"/>
              <wp:wrapSquare wrapText="bothSides" distB="0" distT="0" distL="114300" distR="114300"/>
              <wp:docPr id="5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3370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page">
                <wp:posOffset>648336</wp:posOffset>
              </wp:positionH>
              <wp:positionV relativeFrom="page">
                <wp:posOffset>342266</wp:posOffset>
              </wp:positionV>
              <wp:extent cx="1393825" cy="382905"/>
              <wp:effectExtent l="0" t="0" r="0" b="0"/>
              <wp:wrapSquare wrapText="bothSides" distT="0" distB="0" distL="114300" distR="114300"/>
              <wp:docPr id="47" name="Forma libr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8613" y="3598073"/>
                        <a:ext cx="1374775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4775" h="363855" extrusionOk="0">
                            <a:moveTo>
                              <a:pt x="0" y="0"/>
                            </a:moveTo>
                            <a:lnTo>
                              <a:pt x="0" y="363855"/>
                            </a:lnTo>
                            <a:lnTo>
                              <a:pt x="1374775" y="363855"/>
                            </a:lnTo>
                            <a:lnTo>
                              <a:pt x="13747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03E7" w:rsidRDefault="00C559B4">
                          <w:pPr>
                            <w:spacing w:before="22" w:line="237" w:lineRule="auto"/>
                            <w:ind w:left="20" w:right="-4" w:firstLine="4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585858"/>
                            </w:rPr>
                            <w:t>Servicio Nacional del Consumidor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648336</wp:posOffset>
              </wp:positionH>
              <wp:positionV relativeFrom="page">
                <wp:posOffset>342266</wp:posOffset>
              </wp:positionV>
              <wp:extent cx="1393825" cy="382905"/>
              <wp:effectExtent b="0" l="0" r="0" t="0"/>
              <wp:wrapSquare wrapText="bothSides" distB="0" distT="0" distL="114300" distR="114300"/>
              <wp:docPr id="4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3825" cy="382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page">
            <wp:posOffset>661035</wp:posOffset>
          </wp:positionH>
          <wp:positionV relativeFrom="page">
            <wp:posOffset>3175</wp:posOffset>
          </wp:positionV>
          <wp:extent cx="1389253" cy="287020"/>
          <wp:effectExtent l="0" t="0" r="0" b="0"/>
          <wp:wrapSquare wrapText="bothSides" distT="0" distB="0" distL="0" distR="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3" cy="28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BC1"/>
    <w:multiLevelType w:val="multilevel"/>
    <w:tmpl w:val="BA04DF86"/>
    <w:lvl w:ilvl="0">
      <w:start w:val="1"/>
      <w:numFmt w:val="bullet"/>
      <w:lvlText w:val="-"/>
      <w:lvlJc w:val="left"/>
      <w:pPr>
        <w:ind w:left="88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☐"/>
      <w:lvlJc w:val="left"/>
      <w:pPr>
        <w:ind w:left="966" w:hanging="296"/>
      </w:pPr>
      <w:rPr>
        <w:rFonts w:ascii="MS UI Gothic" w:eastAsia="MS UI Gothic" w:hAnsi="MS UI Gothic" w:cs="MS UI Gothic"/>
        <w:sz w:val="24"/>
        <w:szCs w:val="24"/>
        <w:u w:val="single"/>
      </w:rPr>
    </w:lvl>
    <w:lvl w:ilvl="2">
      <w:start w:val="1"/>
      <w:numFmt w:val="bullet"/>
      <w:lvlText w:val="•"/>
      <w:lvlJc w:val="left"/>
      <w:pPr>
        <w:ind w:left="2028" w:hanging="295"/>
      </w:pPr>
    </w:lvl>
    <w:lvl w:ilvl="3">
      <w:start w:val="1"/>
      <w:numFmt w:val="bullet"/>
      <w:lvlText w:val="•"/>
      <w:lvlJc w:val="left"/>
      <w:pPr>
        <w:ind w:left="3097" w:hanging="296"/>
      </w:pPr>
    </w:lvl>
    <w:lvl w:ilvl="4">
      <w:start w:val="1"/>
      <w:numFmt w:val="bullet"/>
      <w:lvlText w:val="•"/>
      <w:lvlJc w:val="left"/>
      <w:pPr>
        <w:ind w:left="4166" w:hanging="296"/>
      </w:pPr>
    </w:lvl>
    <w:lvl w:ilvl="5">
      <w:start w:val="1"/>
      <w:numFmt w:val="bullet"/>
      <w:lvlText w:val="•"/>
      <w:lvlJc w:val="left"/>
      <w:pPr>
        <w:ind w:left="5235" w:hanging="296"/>
      </w:pPr>
    </w:lvl>
    <w:lvl w:ilvl="6">
      <w:start w:val="1"/>
      <w:numFmt w:val="bullet"/>
      <w:lvlText w:val="•"/>
      <w:lvlJc w:val="left"/>
      <w:pPr>
        <w:ind w:left="6304" w:hanging="296"/>
      </w:pPr>
    </w:lvl>
    <w:lvl w:ilvl="7">
      <w:start w:val="1"/>
      <w:numFmt w:val="bullet"/>
      <w:lvlText w:val="•"/>
      <w:lvlJc w:val="left"/>
      <w:pPr>
        <w:ind w:left="7373" w:hanging="296"/>
      </w:pPr>
    </w:lvl>
    <w:lvl w:ilvl="8">
      <w:start w:val="1"/>
      <w:numFmt w:val="bullet"/>
      <w:lvlText w:val="•"/>
      <w:lvlJc w:val="left"/>
      <w:pPr>
        <w:ind w:left="8442" w:hanging="296"/>
      </w:pPr>
    </w:lvl>
  </w:abstractNum>
  <w:abstractNum w:abstractNumId="1" w15:restartNumberingAfterBreak="0">
    <w:nsid w:val="608E6FB8"/>
    <w:multiLevelType w:val="multilevel"/>
    <w:tmpl w:val="916455FE"/>
    <w:lvl w:ilvl="0">
      <w:start w:val="1"/>
      <w:numFmt w:val="decimal"/>
      <w:lvlText w:val="%1."/>
      <w:lvlJc w:val="left"/>
      <w:pPr>
        <w:ind w:left="1526" w:hanging="706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288" w:hanging="705"/>
      </w:pPr>
    </w:lvl>
    <w:lvl w:ilvl="2">
      <w:start w:val="1"/>
      <w:numFmt w:val="bullet"/>
      <w:lvlText w:val="•"/>
      <w:lvlJc w:val="left"/>
      <w:pPr>
        <w:ind w:left="3057" w:hanging="706"/>
      </w:pPr>
    </w:lvl>
    <w:lvl w:ilvl="3">
      <w:start w:val="1"/>
      <w:numFmt w:val="bullet"/>
      <w:lvlText w:val="•"/>
      <w:lvlJc w:val="left"/>
      <w:pPr>
        <w:ind w:left="3826" w:hanging="706"/>
      </w:pPr>
    </w:lvl>
    <w:lvl w:ilvl="4">
      <w:start w:val="1"/>
      <w:numFmt w:val="bullet"/>
      <w:lvlText w:val="•"/>
      <w:lvlJc w:val="left"/>
      <w:pPr>
        <w:ind w:left="4595" w:hanging="706"/>
      </w:pPr>
    </w:lvl>
    <w:lvl w:ilvl="5">
      <w:start w:val="1"/>
      <w:numFmt w:val="bullet"/>
      <w:lvlText w:val="•"/>
      <w:lvlJc w:val="left"/>
      <w:pPr>
        <w:ind w:left="5364" w:hanging="706"/>
      </w:pPr>
    </w:lvl>
    <w:lvl w:ilvl="6">
      <w:start w:val="1"/>
      <w:numFmt w:val="bullet"/>
      <w:lvlText w:val="•"/>
      <w:lvlJc w:val="left"/>
      <w:pPr>
        <w:ind w:left="6133" w:hanging="706"/>
      </w:pPr>
    </w:lvl>
    <w:lvl w:ilvl="7">
      <w:start w:val="1"/>
      <w:numFmt w:val="bullet"/>
      <w:lvlText w:val="•"/>
      <w:lvlJc w:val="left"/>
      <w:pPr>
        <w:ind w:left="6902" w:hanging="706"/>
      </w:pPr>
    </w:lvl>
    <w:lvl w:ilvl="8">
      <w:start w:val="1"/>
      <w:numFmt w:val="bullet"/>
      <w:lvlText w:val="•"/>
      <w:lvlJc w:val="left"/>
      <w:pPr>
        <w:ind w:left="7671" w:hanging="70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7"/>
    <w:rsid w:val="007F2BC7"/>
    <w:rsid w:val="00987C95"/>
    <w:rsid w:val="00C559B4"/>
    <w:rsid w:val="00D63D32"/>
    <w:rsid w:val="00DB3697"/>
    <w:rsid w:val="00E87822"/>
    <w:rsid w:val="00ED03E7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1C87"/>
  <w15:docId w15:val="{F3DD337E-A813-4FA7-91A3-A7C59F6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886"/>
      <w:outlineLvl w:val="3"/>
    </w:pPr>
    <w:rPr>
      <w:b/>
      <w:bCs/>
      <w:i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022" w:right="2196"/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335"/>
    </w:pPr>
    <w:rPr>
      <w:b/>
      <w:bCs/>
    </w:rPr>
  </w:style>
  <w:style w:type="paragraph" w:styleId="TDC2">
    <w:name w:val="toc 2"/>
    <w:basedOn w:val="Normal"/>
    <w:uiPriority w:val="1"/>
    <w:qFormat/>
    <w:pPr>
      <w:spacing w:before="121"/>
      <w:ind w:left="335"/>
    </w:pPr>
    <w:rPr>
      <w:b/>
      <w:bCs/>
      <w:i/>
    </w:rPr>
  </w:style>
  <w:style w:type="paragraph" w:styleId="TDC3">
    <w:name w:val="toc 3"/>
    <w:basedOn w:val="Normal"/>
    <w:uiPriority w:val="1"/>
    <w:qFormat/>
    <w:pPr>
      <w:spacing w:before="122"/>
      <w:ind w:left="890" w:hanging="331"/>
    </w:pPr>
    <w:rPr>
      <w:b/>
      <w:bCs/>
    </w:rPr>
  </w:style>
  <w:style w:type="paragraph" w:styleId="TDC4">
    <w:name w:val="toc 4"/>
    <w:basedOn w:val="Normal"/>
    <w:uiPriority w:val="1"/>
    <w:qFormat/>
    <w:pPr>
      <w:spacing w:before="122"/>
      <w:ind w:left="781" w:hanging="540"/>
    </w:pPr>
    <w:rPr>
      <w:b/>
      <w:bCs/>
    </w:rPr>
  </w:style>
  <w:style w:type="paragraph" w:styleId="TDC5">
    <w:name w:val="toc 5"/>
    <w:basedOn w:val="Normal"/>
    <w:uiPriority w:val="1"/>
    <w:qFormat/>
    <w:pPr>
      <w:spacing w:before="121"/>
      <w:ind w:left="1001" w:right="31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69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698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9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zYBW/BJQoG3uJMaxy+trlmdBw==">CgMxLjAyCWlkLmdqZGd4czIJaC4zMGowemxsMghoLmdqZGd4czgAciExaEJoaUhqbk82TE85Y2ZKNVluZWdrOVBwbm1mNkFzbHA=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Espinoza</dc:creator>
  <cp:lastModifiedBy>Scarlette Elena Opazo Oyarzún</cp:lastModifiedBy>
  <cp:revision>9</cp:revision>
  <dcterms:created xsi:type="dcterms:W3CDTF">2020-08-18T19:04:00Z</dcterms:created>
  <dcterms:modified xsi:type="dcterms:W3CDTF">2024-08-29T12:58:00Z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</Properties>
</file>