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u w:val="single"/>
          <w:rtl w:val="0"/>
        </w:rPr>
        <w:t xml:space="preserve">FICHA METODOLÓGICA PARA PROYECTOS EDUCATIVOS</w:t>
        <w:br w:type="textWrapping"/>
        <w:t xml:space="preserve">FONDO CONCURSABLE PARA ASOCIACIONES DE CONSUMIDORES</w:t>
        <w:br w:type="textWrapping"/>
      </w:r>
    </w:p>
    <w:p w:rsidR="00000000" w:rsidDel="00000000" w:rsidP="00000000" w:rsidRDefault="00000000" w:rsidRPr="00000000" w14:paraId="00000002">
      <w:pPr>
        <w:tabs>
          <w:tab w:val="left" w:leader="none" w:pos="426"/>
        </w:tabs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 presente Ficha deberá ser llenada por las organizaciones postulantes a la Línea General del Fondo Concursable para Asociaciones de Consumidores que presenten proyectos para el desarrollo de proyectos educativos, cualquiera sea su índole; a fin de presentar al Consejo de Administración del Fondo de manera más completa y precisa los contenidos mínimos que debiera tener, en términos generales, la planificación de cualquier proyecto de este tipo.</w:t>
      </w:r>
    </w:p>
    <w:p w:rsidR="00000000" w:rsidDel="00000000" w:rsidP="00000000" w:rsidRDefault="00000000" w:rsidRPr="00000000" w14:paraId="00000003">
      <w:pPr>
        <w:tabs>
          <w:tab w:val="left" w:leader="none" w:pos="426"/>
        </w:tabs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En caso alguno de los contenidos mínimos requeridos en esta ficha no se encontrarán disponibles, por cualquier motivo, esto deberá ser indicado y justificado en el mismo campo para ser considerado durante la evaluación del proyecto.</w:t>
      </w:r>
    </w:p>
    <w:tbl>
      <w:tblPr>
        <w:tblStyle w:val="Table1"/>
        <w:tblW w:w="89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5625"/>
        <w:tblGridChange w:id="0">
          <w:tblGrid>
            <w:gridCol w:w="3300"/>
            <w:gridCol w:w="5625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gridSpan w:val="2"/>
            <w:shd w:fill="4f81bd" w:val="clear"/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26"/>
              </w:tabs>
              <w:jc w:val="center"/>
              <w:rPr>
                <w:rFonts w:ascii="Verdana" w:cs="Verdana" w:eastAsia="Verdana" w:hAnsi="Verdana"/>
                <w:color w:val="ffff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rtl w:val="0"/>
              </w:rPr>
              <w:t xml:space="preserve">IDENTIFICACIÓN DE LA ADC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426"/>
              </w:tabs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Nombre Asociación de Consumidores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426"/>
              </w:tabs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426"/>
              </w:tabs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426"/>
              </w:tabs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Nombre Presidente de la AdC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426"/>
              </w:tabs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426"/>
              </w:tabs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426"/>
              </w:tabs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Nombre Encargado del Proyecto en la AdC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426"/>
              </w:tabs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426"/>
              </w:tabs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426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45"/>
        <w:gridCol w:w="5580"/>
        <w:tblGridChange w:id="0">
          <w:tblGrid>
            <w:gridCol w:w="3345"/>
            <w:gridCol w:w="558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080" w:hanging="72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IDENTIFICACIÓN GENERAL DE LA PROPUESTA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EDUCATIVA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Nombre del Proyecto.</w:t>
            </w:r>
          </w:p>
          <w:p w:rsidR="00000000" w:rsidDel="00000000" w:rsidP="00000000" w:rsidRDefault="00000000" w:rsidRPr="00000000" w14:paraId="00000016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Público objetivo a beneficiar con el proyecto educativo.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3"/>
              <w:keepNext w:val="0"/>
              <w:keepLines w:val="0"/>
              <w:spacing w:after="240" w:before="0" w:lineRule="auto"/>
              <w:rPr>
                <w:rFonts w:ascii="Verdana" w:cs="Verdana" w:eastAsia="Verdana" w:hAnsi="Verdana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spacing w:after="0" w:before="0" w:lineRule="auto"/>
              <w:rPr>
                <w:rFonts w:ascii="Verdana" w:cs="Verdana" w:eastAsia="Verdana" w:hAnsi="Verdana"/>
                <w:color w:val="222222"/>
                <w:sz w:val="22"/>
                <w:szCs w:val="22"/>
              </w:rPr>
            </w:pPr>
            <w:bookmarkStart w:colFirst="0" w:colLast="0" w:name="_heading=h.647x2nllnj49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Necesidad de consumo o brecha educativa a abordar.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Información pública, datos estadísticos, estudios previos u otros elementos objetivos que permitan justificar la necesidad o brecha a abordar.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¿El proyecto educativo se realiza en conjunto y/o en coordinación con otro organismo/entidad?. </w:t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En caso aplique, indique cuál, y la participación de cada parte en el desarrollo del estudio.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Estrategia de despliegue y/o medios de difusión de la oferta educativa</w:t>
            </w:r>
          </w:p>
          <w:p w:rsidR="00000000" w:rsidDel="00000000" w:rsidP="00000000" w:rsidRDefault="00000000" w:rsidRPr="00000000" w14:paraId="0000002C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(indicar cómo se logrará que los productos y contenidos lleguen a las/los beneficiarios).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Tiempo total estimado para la ejecución del producto (desde el inicio de la ejecución del proyecto).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5"/>
        <w:gridCol w:w="5610"/>
        <w:tblGridChange w:id="0">
          <w:tblGrid>
            <w:gridCol w:w="3315"/>
            <w:gridCol w:w="5610"/>
          </w:tblGrid>
        </w:tblGridChange>
      </w:tblGrid>
      <w:tr>
        <w:trPr>
          <w:cantSplit w:val="0"/>
          <w:trHeight w:val="433.54007975260413" w:hRule="atLeast"/>
          <w:tblHeader w:val="0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080" w:hanging="720"/>
              <w:jc w:val="both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22222"/>
                <w:rtl w:val="0"/>
              </w:rPr>
              <w:t xml:space="preserve">Antecedentes generales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Objetivo general de la intervención educativa.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hd w:fill="ffffff" w:val="clear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Objetivos específicos.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hd w:fill="ffffff" w:val="clea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Objetivo de aprendizaje central: ¿qué deben saber los beneficiarios/as después de la intervención educativa?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hd w:fill="ffffff" w:val="clea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Detalle de contenidos a abordar.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hd w:fill="ffffff" w:val="clea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Vinculación de los contenidos con la necesidad de consumo o brecha educativa a abordar.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Verdana" w:cs="Verdana" w:eastAsia="Verdana" w:hAnsi="Verdana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55.0" w:type="dxa"/>
        <w:jc w:val="left"/>
        <w:tblInd w:w="-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15"/>
        <w:gridCol w:w="5640"/>
        <w:tblGridChange w:id="0">
          <w:tblGrid>
            <w:gridCol w:w="3315"/>
            <w:gridCol w:w="56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Metodología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hd w:fill="ffffff" w:val="clear"/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Metodología educativa a utilizar (charlas, talleres, cursos, guías, videos educativos, gamificación, aprendizaje basado en proyectos, etc.).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hd w:fill="ffffff" w:val="clear"/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Justificación de metodología de acuerdo a contenidos y público objetivo.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Alcance de la intervención educativa (territorial, temporal, etc.).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¿El público objetivo ha recibido, anteriormente, intervenciones educativas en contenidos relacionados a los del proyecto? Detalle.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¿El proyecto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considera vinculación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de los contenidos con la experiencia/realidad específica del público objetivo? Detalle.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¿El proyecto dejará contenidos, metodologías y/o material educativo disponible para su replicabilidad futura por la propia AdC u otros organismos? Detalle.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10.0" w:type="dxa"/>
        <w:jc w:val="left"/>
        <w:tblInd w:w="-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5"/>
        <w:gridCol w:w="5625"/>
        <w:tblGridChange w:id="0">
          <w:tblGrid>
            <w:gridCol w:w="3285"/>
            <w:gridCol w:w="56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1080" w:hanging="72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Evaluación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4.492187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hd w:fill="ffffff" w:val="clear"/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Número de beneficiarios/as directos e indirectos a los que llegará el proyecto.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Beneficiarios/as directos: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Beneficiarios/as indirectos:</w:t>
            </w:r>
          </w:p>
        </w:tc>
      </w:tr>
      <w:tr>
        <w:trPr>
          <w:cantSplit w:val="0"/>
          <w:trHeight w:val="102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hd w:fill="ffffff" w:val="clear"/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Costo por beneficiario/a directo del proyecto </w:t>
            </w:r>
          </w:p>
          <w:p w:rsidR="00000000" w:rsidDel="00000000" w:rsidP="00000000" w:rsidRDefault="00000000" w:rsidRPr="00000000" w14:paraId="00000061">
            <w:pPr>
              <w:shd w:fill="ffffff" w:val="clear"/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(costo total del proyecto presentado / N° de beneficiarios/as directos)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hd w:fill="ffffff" w:val="clear"/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Detalle la metodología de evaluación de aprendizaje de la intervención educativa propuesta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hd w:fill="ffffff" w:val="clear"/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Método e instancia de aplicación de instrumento de evaluación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hd w:fill="ffffff" w:val="clear"/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Logro mínimo de aprendizaje esperado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4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Consejo de Administración del Fondo Concursable para Asociaciones de Consumidores, así como el Servicio Nacional del Consumidor, por medio de la Secretaría Técnica del Consejo, podrán requerir a la Asociación postulante la inclusión y aplicación de instrumentos de evaluación de resultados, aprendizaje, satisfacción u otro aspecto relevante para la evaluación de un proyecto educativo; antes, durante o con posterioridad a la ejecución del proyecto. La sola postulación de un Proyecto Educativo al presente Fondo Concursable representa la aceptación de la organización postulante a la inclusión de dichos instrumentos de evaluación complementarios.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142"/>
      <w:rPr>
        <w:rFonts w:ascii="Verdana" w:cs="Verdana" w:eastAsia="Verdana" w:hAnsi="Verdana"/>
        <w:b w:val="1"/>
        <w:bCs w:val="1"/>
        <w:color w:val="59595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4445</wp:posOffset>
          </wp:positionH>
          <wp:positionV relativeFrom="paragraph">
            <wp:posOffset>-376552</wp:posOffset>
          </wp:positionV>
          <wp:extent cx="1828800" cy="377825"/>
          <wp:effectExtent b="0" l="0" r="0" t="0"/>
          <wp:wrapSquare wrapText="bothSides" distB="0" distT="0" distL="0" distR="0"/>
          <wp:docPr descr="comple" id="3" name="image1.jpg"/>
          <a:graphic>
            <a:graphicData uri="http://schemas.openxmlformats.org/drawingml/2006/picture">
              <pic:pic>
                <pic:nvPicPr>
                  <pic:cNvPr descr="compl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377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Verdana" w:cs="Verdana" w:eastAsia="Verdana" w:hAnsi="Verdana"/>
        <w:b w:val="1"/>
        <w:bCs w:val="1"/>
        <w:color w:val="595959"/>
        <w:sz w:val="25"/>
        <w:szCs w:val="25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595959"/>
        <w:sz w:val="25"/>
        <w:szCs w:val="25"/>
        <w:rtl w:val="0"/>
      </w:rPr>
      <w:t xml:space="preserve">Servicio Nacional</w:t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Tahoma" w:cs="Tahoma" w:eastAsia="Tahoma" w:hAnsi="Tahoma"/>
        <w:color w:val="000000"/>
        <w:sz w:val="25"/>
        <w:szCs w:val="25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595959"/>
        <w:sz w:val="25"/>
        <w:szCs w:val="25"/>
        <w:rtl w:val="0"/>
      </w:rPr>
      <w:t xml:space="preserve">del Consumidor</w:t>
    </w:r>
    <w:r w:rsidDel="00000000" w:rsidR="00000000" w:rsidRPr="00000000">
      <w:rPr>
        <w:rFonts w:ascii="Tahoma" w:cs="Tahoma" w:eastAsia="Tahoma" w:hAnsi="Tahoma"/>
        <w:color w:val="000000"/>
        <w:sz w:val="25"/>
        <w:szCs w:val="25"/>
        <w:rtl w:val="0"/>
      </w:rPr>
      <w:t xml:space="preserve"> </w:t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426" w:hanging="426"/>
      <w:rPr>
        <w:rFonts w:ascii="Tahoma" w:cs="Tahoma" w:eastAsia="Tahoma" w:hAnsi="Tahoma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Verdana" w:cs="Verdana" w:eastAsia="Verdana" w:hAnsi="Verdana"/>
        <w:color w:val="a6a6a6"/>
      </w:rPr>
    </w:pPr>
    <w:r w:rsidDel="00000000" w:rsidR="00000000" w:rsidRPr="00000000">
      <w:rPr>
        <w:rFonts w:ascii="Verdana" w:cs="Verdana" w:eastAsia="Verdana" w:hAnsi="Verdana"/>
        <w:color w:val="a6a6a6"/>
        <w:rtl w:val="0"/>
      </w:rPr>
      <w:t xml:space="preserve">Ministerio de Economía,</w:t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Tahoma" w:cs="Tahoma" w:eastAsia="Tahoma" w:hAnsi="Tahoma"/>
        <w:color w:val="000000"/>
      </w:rPr>
    </w:pPr>
    <w:r w:rsidDel="00000000" w:rsidR="00000000" w:rsidRPr="00000000">
      <w:rPr>
        <w:rFonts w:ascii="Verdana" w:cs="Verdana" w:eastAsia="Verdana" w:hAnsi="Verdana"/>
        <w:color w:val="a6a6a6"/>
        <w:rtl w:val="0"/>
      </w:rPr>
      <w:t xml:space="preserve">Fomento y Turismo </w:t>
    </w:r>
    <w:r w:rsidDel="00000000" w:rsidR="00000000" w:rsidRPr="00000000">
      <w:rPr>
        <w:rFonts w:ascii="Tahoma" w:cs="Tahoma" w:eastAsia="Tahoma" w:hAnsi="Tahoma"/>
        <w:color w:val="000000"/>
        <w:rtl w:val="0"/>
      </w:rPr>
      <w:t xml:space="preserve">      </w:t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">
    <w:name w:val="Table Grid"/>
    <w:basedOn w:val="Tablanormal"/>
    <w:uiPriority w:val="39"/>
    <w:rsid w:val="00D1585F"/>
    <w:pPr>
      <w:spacing w:after="0" w:line="240" w:lineRule="auto"/>
    </w:pPr>
    <w:rPr>
      <w:rFonts w:asciiTheme="minorHAnsi" w:cstheme="minorBidi" w:eastAsiaTheme="minorHAnsi" w:hAnsiTheme="minorHAnsi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2126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21265"/>
  </w:style>
  <w:style w:type="paragraph" w:styleId="Piedepgina">
    <w:name w:val="footer"/>
    <w:basedOn w:val="Normal"/>
    <w:link w:val="PiedepginaCar"/>
    <w:uiPriority w:val="99"/>
    <w:unhideWhenUsed w:val="1"/>
    <w:rsid w:val="0072126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21265"/>
  </w:style>
  <w:style w:type="paragraph" w:styleId="Prrafodelista">
    <w:name w:val="List Paragraph"/>
    <w:basedOn w:val="Normal"/>
    <w:uiPriority w:val="34"/>
    <w:qFormat w:val="1"/>
    <w:rsid w:val="00CF0AE6"/>
    <w:pPr>
      <w:ind w:left="720"/>
      <w:contextualSpacing w:val="1"/>
    </w:pPr>
  </w:style>
  <w:style w:type="character" w:styleId="Textoennegrita">
    <w:name w:val="Strong"/>
    <w:basedOn w:val="Fuentedeprrafopredeter"/>
    <w:uiPriority w:val="22"/>
    <w:qFormat w:val="1"/>
    <w:rsid w:val="00A2166C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A2166C"/>
    <w:pPr>
      <w:spacing w:after="100" w:afterAutospacing="1" w:before="100" w:beforeAutospacing="1" w:line="240" w:lineRule="auto"/>
    </w:pPr>
    <w:rPr>
      <w:rFonts w:ascii="Times" w:cs="Times New Roman" w:hAnsi="Times"/>
      <w:sz w:val="20"/>
      <w:szCs w:val="20"/>
      <w:lang w:eastAsia="es-ES" w:val="es-ES_tradnl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6xLvCzQzx2mAabpWSCuEmGlQ0g==">CgMxLjAyDmguNjQ3eDJubGxuajQ5OAByITF0VWljbGo5NG9xVng4RzMzOHgwbF85U2NaSFpTUk4zVQ==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2025-05-13T21:49:00Z</dcterms:created>
  <dc:creator>Natalia Santana</dc:creator>
</cp:coreProperties>
</file>