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006" w:rsidRPr="00F9280C" w:rsidRDefault="00D94006">
      <w:pPr>
        <w:pStyle w:val="Textoindependiente"/>
        <w:spacing w:before="0"/>
        <w:rPr>
          <w:b w:val="0"/>
          <w:sz w:val="16"/>
          <w:szCs w:val="16"/>
        </w:rPr>
      </w:pPr>
    </w:p>
    <w:p w:rsidR="00D94006" w:rsidRPr="00F9280C" w:rsidRDefault="00D94006">
      <w:pPr>
        <w:spacing w:before="9"/>
        <w:rPr>
          <w:b/>
          <w:sz w:val="16"/>
          <w:szCs w:val="16"/>
        </w:rPr>
      </w:pPr>
    </w:p>
    <w:tbl>
      <w:tblPr>
        <w:tblStyle w:val="TableNormal"/>
        <w:tblW w:w="0" w:type="auto"/>
        <w:tblInd w:w="1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6"/>
        <w:gridCol w:w="2410"/>
        <w:gridCol w:w="2127"/>
        <w:gridCol w:w="1135"/>
        <w:gridCol w:w="3543"/>
      </w:tblGrid>
      <w:tr w:rsidR="00D94006" w:rsidRPr="00F9280C">
        <w:trPr>
          <w:trHeight w:val="388"/>
        </w:trPr>
        <w:tc>
          <w:tcPr>
            <w:tcW w:w="2976" w:type="dxa"/>
            <w:gridSpan w:val="2"/>
            <w:shd w:val="clear" w:color="auto" w:fill="F3F3F3"/>
          </w:tcPr>
          <w:p w:rsidR="00D94006" w:rsidRPr="004058A8" w:rsidRDefault="00AA134C">
            <w:pPr>
              <w:pStyle w:val="TableParagraph"/>
              <w:spacing w:before="59"/>
              <w:ind w:left="107"/>
              <w:rPr>
                <w:rFonts w:asciiTheme="minorHAnsi" w:hAnsiTheme="minorHAnsi"/>
                <w:b/>
              </w:rPr>
            </w:pPr>
            <w:r w:rsidRPr="004058A8">
              <w:rPr>
                <w:rFonts w:asciiTheme="minorHAnsi" w:hAnsiTheme="minorHAnsi"/>
                <w:b/>
              </w:rPr>
              <w:t>Reunión Nº</w:t>
            </w:r>
          </w:p>
        </w:tc>
        <w:tc>
          <w:tcPr>
            <w:tcW w:w="2127" w:type="dxa"/>
            <w:shd w:val="clear" w:color="auto" w:fill="F3F3F3"/>
          </w:tcPr>
          <w:p w:rsidR="00D94006" w:rsidRPr="004058A8" w:rsidRDefault="00AA134C">
            <w:pPr>
              <w:pStyle w:val="TableParagraph"/>
              <w:spacing w:before="59"/>
              <w:ind w:left="108"/>
              <w:rPr>
                <w:rFonts w:asciiTheme="minorHAnsi" w:hAnsiTheme="minorHAnsi"/>
                <w:b/>
              </w:rPr>
            </w:pPr>
            <w:r w:rsidRPr="004058A8">
              <w:rPr>
                <w:rFonts w:asciiTheme="minorHAnsi" w:hAnsiTheme="minorHAnsi"/>
                <w:b/>
                <w:w w:val="95"/>
              </w:rPr>
              <w:t>Fecha</w:t>
            </w:r>
          </w:p>
        </w:tc>
        <w:tc>
          <w:tcPr>
            <w:tcW w:w="4678" w:type="dxa"/>
            <w:gridSpan w:val="2"/>
            <w:shd w:val="clear" w:color="auto" w:fill="F3F3F3"/>
          </w:tcPr>
          <w:p w:rsidR="00D94006" w:rsidRPr="004058A8" w:rsidRDefault="00AA134C">
            <w:pPr>
              <w:pStyle w:val="TableParagraph"/>
              <w:spacing w:before="59"/>
              <w:ind w:left="108"/>
              <w:rPr>
                <w:rFonts w:asciiTheme="minorHAnsi" w:hAnsiTheme="minorHAnsi"/>
                <w:b/>
              </w:rPr>
            </w:pPr>
            <w:r w:rsidRPr="004058A8">
              <w:rPr>
                <w:rFonts w:asciiTheme="minorHAnsi" w:hAnsiTheme="minorHAnsi"/>
                <w:b/>
              </w:rPr>
              <w:t>Presidida por</w:t>
            </w:r>
          </w:p>
        </w:tc>
      </w:tr>
      <w:tr w:rsidR="00D94006" w:rsidRPr="00301A2D">
        <w:trPr>
          <w:trHeight w:val="717"/>
        </w:trPr>
        <w:tc>
          <w:tcPr>
            <w:tcW w:w="2976" w:type="dxa"/>
            <w:gridSpan w:val="2"/>
          </w:tcPr>
          <w:p w:rsidR="00D94006" w:rsidRPr="004058A8" w:rsidRDefault="006A551D">
            <w:pPr>
              <w:pStyle w:val="TableParagraph"/>
              <w:spacing w:before="60"/>
              <w:ind w:left="107"/>
              <w:rPr>
                <w:rFonts w:asciiTheme="minorHAnsi" w:hAnsiTheme="minorHAnsi" w:cstheme="minorHAnsi"/>
              </w:rPr>
            </w:pPr>
            <w:r>
              <w:rPr>
                <w:rFonts w:asciiTheme="minorHAnsi" w:hAnsiTheme="minorHAnsi" w:cstheme="minorHAnsi"/>
              </w:rPr>
              <w:t>Ordinaria N</w:t>
            </w:r>
            <w:r w:rsidR="00655062">
              <w:rPr>
                <w:rFonts w:asciiTheme="minorHAnsi" w:hAnsiTheme="minorHAnsi" w:cstheme="minorHAnsi"/>
              </w:rPr>
              <w:t>°</w:t>
            </w:r>
            <w:r>
              <w:rPr>
                <w:rFonts w:asciiTheme="minorHAnsi" w:hAnsiTheme="minorHAnsi" w:cstheme="minorHAnsi"/>
              </w:rPr>
              <w:t>4</w:t>
            </w:r>
          </w:p>
          <w:p w:rsidR="00D94006" w:rsidRPr="004058A8" w:rsidRDefault="00723A6D">
            <w:pPr>
              <w:pStyle w:val="TableParagraph"/>
              <w:spacing w:before="76"/>
              <w:ind w:left="107"/>
              <w:rPr>
                <w:rFonts w:asciiTheme="minorHAnsi" w:hAnsiTheme="minorHAnsi" w:cstheme="minorHAnsi"/>
              </w:rPr>
            </w:pPr>
            <w:r>
              <w:rPr>
                <w:rFonts w:asciiTheme="minorHAnsi" w:hAnsiTheme="minorHAnsi" w:cstheme="minorHAnsi"/>
              </w:rPr>
              <w:t>Año 2019</w:t>
            </w:r>
          </w:p>
        </w:tc>
        <w:tc>
          <w:tcPr>
            <w:tcW w:w="2127" w:type="dxa"/>
          </w:tcPr>
          <w:p w:rsidR="00D94006" w:rsidRPr="004058A8" w:rsidRDefault="006124BB">
            <w:pPr>
              <w:pStyle w:val="TableParagraph"/>
              <w:spacing w:before="16"/>
              <w:ind w:left="108"/>
              <w:rPr>
                <w:rFonts w:asciiTheme="minorHAnsi" w:hAnsiTheme="minorHAnsi" w:cstheme="minorHAnsi"/>
              </w:rPr>
            </w:pPr>
            <w:r>
              <w:rPr>
                <w:rFonts w:asciiTheme="minorHAnsi" w:hAnsiTheme="minorHAnsi" w:cstheme="minorHAnsi"/>
              </w:rPr>
              <w:t>27 junio 2019</w:t>
            </w:r>
          </w:p>
        </w:tc>
        <w:tc>
          <w:tcPr>
            <w:tcW w:w="4678" w:type="dxa"/>
            <w:gridSpan w:val="2"/>
          </w:tcPr>
          <w:p w:rsidR="00D94006" w:rsidRPr="004058A8" w:rsidRDefault="00723A6D">
            <w:pPr>
              <w:pStyle w:val="TableParagraph"/>
              <w:spacing w:before="89" w:line="254" w:lineRule="auto"/>
              <w:ind w:left="108"/>
              <w:rPr>
                <w:rFonts w:asciiTheme="minorHAnsi" w:hAnsiTheme="minorHAnsi" w:cstheme="minorHAnsi"/>
              </w:rPr>
            </w:pPr>
            <w:r w:rsidRPr="00655062">
              <w:rPr>
                <w:rFonts w:asciiTheme="minorHAnsi" w:hAnsiTheme="minorHAnsi" w:cstheme="minorHAnsi"/>
              </w:rPr>
              <w:t xml:space="preserve">Lucas del Villar- Director </w:t>
            </w:r>
            <w:r w:rsidR="00655062">
              <w:rPr>
                <w:rFonts w:asciiTheme="minorHAnsi" w:hAnsiTheme="minorHAnsi" w:cstheme="minorHAnsi"/>
              </w:rPr>
              <w:t>SERNAC</w:t>
            </w:r>
          </w:p>
        </w:tc>
      </w:tr>
      <w:tr w:rsidR="00D94006" w:rsidRPr="00301A2D">
        <w:trPr>
          <w:trHeight w:val="388"/>
        </w:trPr>
        <w:tc>
          <w:tcPr>
            <w:tcW w:w="2976" w:type="dxa"/>
            <w:gridSpan w:val="2"/>
            <w:shd w:val="clear" w:color="auto" w:fill="F3F3F3"/>
          </w:tcPr>
          <w:p w:rsidR="00D94006" w:rsidRPr="004058A8" w:rsidRDefault="00AA134C">
            <w:pPr>
              <w:pStyle w:val="TableParagraph"/>
              <w:spacing w:before="59"/>
              <w:ind w:left="107"/>
              <w:rPr>
                <w:rFonts w:asciiTheme="minorHAnsi" w:hAnsiTheme="minorHAnsi" w:cstheme="minorHAnsi"/>
                <w:b/>
              </w:rPr>
            </w:pPr>
            <w:r w:rsidRPr="004058A8">
              <w:rPr>
                <w:rFonts w:asciiTheme="minorHAnsi" w:hAnsiTheme="minorHAnsi" w:cstheme="minorHAnsi"/>
                <w:b/>
                <w:w w:val="95"/>
              </w:rPr>
              <w:t>Lugar</w:t>
            </w:r>
          </w:p>
        </w:tc>
        <w:tc>
          <w:tcPr>
            <w:tcW w:w="6805" w:type="dxa"/>
            <w:gridSpan w:val="3"/>
            <w:shd w:val="clear" w:color="auto" w:fill="F3F3F3"/>
          </w:tcPr>
          <w:p w:rsidR="00D94006" w:rsidRPr="004058A8" w:rsidRDefault="00AA134C">
            <w:pPr>
              <w:pStyle w:val="TableParagraph"/>
              <w:spacing w:before="59"/>
              <w:ind w:left="108"/>
              <w:rPr>
                <w:rFonts w:asciiTheme="minorHAnsi" w:hAnsiTheme="minorHAnsi" w:cstheme="minorHAnsi"/>
                <w:b/>
              </w:rPr>
            </w:pPr>
            <w:r w:rsidRPr="004058A8">
              <w:rPr>
                <w:rFonts w:asciiTheme="minorHAnsi" w:hAnsiTheme="minorHAnsi" w:cstheme="minorHAnsi"/>
                <w:b/>
              </w:rPr>
              <w:t>Horario</w:t>
            </w:r>
          </w:p>
        </w:tc>
      </w:tr>
      <w:tr w:rsidR="00D94006" w:rsidRPr="00301A2D">
        <w:trPr>
          <w:trHeight w:val="388"/>
        </w:trPr>
        <w:tc>
          <w:tcPr>
            <w:tcW w:w="2976" w:type="dxa"/>
            <w:gridSpan w:val="2"/>
            <w:vMerge w:val="restart"/>
          </w:tcPr>
          <w:p w:rsidR="00D94006" w:rsidRPr="00655062" w:rsidRDefault="00D94006">
            <w:pPr>
              <w:pStyle w:val="TableParagraph"/>
              <w:spacing w:before="8"/>
              <w:rPr>
                <w:rFonts w:asciiTheme="minorHAnsi" w:hAnsiTheme="minorHAnsi" w:cstheme="minorHAnsi"/>
              </w:rPr>
            </w:pPr>
          </w:p>
          <w:p w:rsidR="00D94006" w:rsidRPr="004058A8" w:rsidRDefault="00655062">
            <w:pPr>
              <w:pStyle w:val="TableParagraph"/>
              <w:ind w:left="107"/>
              <w:rPr>
                <w:rFonts w:asciiTheme="minorHAnsi" w:hAnsiTheme="minorHAnsi" w:cstheme="minorHAnsi"/>
              </w:rPr>
            </w:pPr>
            <w:r>
              <w:rPr>
                <w:rFonts w:asciiTheme="minorHAnsi" w:hAnsiTheme="minorHAnsi" w:cstheme="minorHAnsi"/>
              </w:rPr>
              <w:t>SERNAC</w:t>
            </w:r>
          </w:p>
        </w:tc>
        <w:tc>
          <w:tcPr>
            <w:tcW w:w="3262" w:type="dxa"/>
            <w:gridSpan w:val="2"/>
            <w:shd w:val="clear" w:color="auto" w:fill="F3F3F3"/>
          </w:tcPr>
          <w:p w:rsidR="00D94006" w:rsidRPr="004058A8" w:rsidRDefault="00AA134C">
            <w:pPr>
              <w:pStyle w:val="TableParagraph"/>
              <w:spacing w:before="59"/>
              <w:ind w:left="108"/>
              <w:rPr>
                <w:rFonts w:asciiTheme="minorHAnsi" w:hAnsiTheme="minorHAnsi" w:cstheme="minorHAnsi"/>
                <w:b/>
              </w:rPr>
            </w:pPr>
            <w:r w:rsidRPr="004058A8">
              <w:rPr>
                <w:rFonts w:asciiTheme="minorHAnsi" w:hAnsiTheme="minorHAnsi" w:cstheme="minorHAnsi"/>
                <w:b/>
              </w:rPr>
              <w:t>Inicio</w:t>
            </w:r>
          </w:p>
        </w:tc>
        <w:tc>
          <w:tcPr>
            <w:tcW w:w="3543" w:type="dxa"/>
            <w:shd w:val="clear" w:color="auto" w:fill="F3F3F3"/>
          </w:tcPr>
          <w:p w:rsidR="00D94006" w:rsidRPr="004058A8" w:rsidRDefault="00AA134C">
            <w:pPr>
              <w:pStyle w:val="TableParagraph"/>
              <w:spacing w:before="59"/>
              <w:ind w:left="108"/>
              <w:rPr>
                <w:rFonts w:asciiTheme="minorHAnsi" w:hAnsiTheme="minorHAnsi" w:cstheme="minorHAnsi"/>
                <w:b/>
              </w:rPr>
            </w:pPr>
            <w:r w:rsidRPr="004058A8">
              <w:rPr>
                <w:rFonts w:asciiTheme="minorHAnsi" w:hAnsiTheme="minorHAnsi" w:cstheme="minorHAnsi"/>
                <w:b/>
              </w:rPr>
              <w:t>Término</w:t>
            </w:r>
          </w:p>
        </w:tc>
      </w:tr>
      <w:tr w:rsidR="00D94006" w:rsidRPr="00301A2D">
        <w:trPr>
          <w:trHeight w:val="388"/>
        </w:trPr>
        <w:tc>
          <w:tcPr>
            <w:tcW w:w="2976" w:type="dxa"/>
            <w:gridSpan w:val="2"/>
            <w:vMerge/>
            <w:tcBorders>
              <w:top w:val="nil"/>
            </w:tcBorders>
          </w:tcPr>
          <w:p w:rsidR="00D94006" w:rsidRPr="004058A8" w:rsidRDefault="00D94006">
            <w:pPr>
              <w:rPr>
                <w:rFonts w:asciiTheme="minorHAnsi" w:hAnsiTheme="minorHAnsi" w:cstheme="minorHAnsi"/>
              </w:rPr>
            </w:pPr>
          </w:p>
        </w:tc>
        <w:tc>
          <w:tcPr>
            <w:tcW w:w="3262" w:type="dxa"/>
            <w:gridSpan w:val="2"/>
          </w:tcPr>
          <w:p w:rsidR="00D94006" w:rsidRPr="004058A8" w:rsidRDefault="006124BB">
            <w:pPr>
              <w:pStyle w:val="TableParagraph"/>
              <w:spacing w:before="59"/>
              <w:ind w:left="108"/>
              <w:rPr>
                <w:rFonts w:asciiTheme="minorHAnsi" w:hAnsiTheme="minorHAnsi" w:cstheme="minorHAnsi"/>
              </w:rPr>
            </w:pPr>
            <w:r>
              <w:rPr>
                <w:rFonts w:asciiTheme="minorHAnsi" w:hAnsiTheme="minorHAnsi" w:cstheme="minorHAnsi"/>
              </w:rPr>
              <w:t>10:00</w:t>
            </w:r>
          </w:p>
        </w:tc>
        <w:tc>
          <w:tcPr>
            <w:tcW w:w="3543" w:type="dxa"/>
          </w:tcPr>
          <w:p w:rsidR="00D94006" w:rsidRPr="004058A8" w:rsidRDefault="006124BB">
            <w:pPr>
              <w:pStyle w:val="TableParagraph"/>
              <w:spacing w:before="59"/>
              <w:ind w:left="108"/>
              <w:rPr>
                <w:rFonts w:asciiTheme="minorHAnsi" w:hAnsiTheme="minorHAnsi" w:cstheme="minorHAnsi"/>
              </w:rPr>
            </w:pPr>
            <w:r>
              <w:rPr>
                <w:rFonts w:asciiTheme="minorHAnsi" w:hAnsiTheme="minorHAnsi" w:cstheme="minorHAnsi"/>
              </w:rPr>
              <w:t>12:00</w:t>
            </w:r>
          </w:p>
        </w:tc>
      </w:tr>
      <w:tr w:rsidR="00D94006" w:rsidRPr="00301A2D">
        <w:trPr>
          <w:trHeight w:val="388"/>
        </w:trPr>
        <w:tc>
          <w:tcPr>
            <w:tcW w:w="9781" w:type="dxa"/>
            <w:gridSpan w:val="5"/>
            <w:shd w:val="clear" w:color="auto" w:fill="F3F3F3"/>
          </w:tcPr>
          <w:p w:rsidR="00D94006" w:rsidRPr="004058A8" w:rsidRDefault="00AA134C">
            <w:pPr>
              <w:pStyle w:val="TableParagraph"/>
              <w:spacing w:before="59"/>
              <w:ind w:left="107"/>
              <w:rPr>
                <w:rFonts w:asciiTheme="minorHAnsi" w:hAnsiTheme="minorHAnsi" w:cstheme="minorHAnsi"/>
                <w:b/>
              </w:rPr>
            </w:pPr>
            <w:r w:rsidRPr="004058A8">
              <w:rPr>
                <w:rFonts w:asciiTheme="minorHAnsi" w:hAnsiTheme="minorHAnsi" w:cstheme="minorHAnsi"/>
                <w:b/>
              </w:rPr>
              <w:t>Temas a tratar</w:t>
            </w:r>
          </w:p>
        </w:tc>
      </w:tr>
      <w:tr w:rsidR="00D94006" w:rsidRPr="00301A2D">
        <w:trPr>
          <w:trHeight w:val="537"/>
        </w:trPr>
        <w:tc>
          <w:tcPr>
            <w:tcW w:w="566" w:type="dxa"/>
          </w:tcPr>
          <w:p w:rsidR="00D94006" w:rsidRPr="004058A8" w:rsidRDefault="00AA134C">
            <w:pPr>
              <w:pStyle w:val="TableParagraph"/>
              <w:spacing w:before="134"/>
              <w:ind w:left="107"/>
              <w:rPr>
                <w:rFonts w:asciiTheme="minorHAnsi" w:hAnsiTheme="minorHAnsi" w:cstheme="minorHAnsi"/>
              </w:rPr>
            </w:pPr>
            <w:r w:rsidRPr="004058A8">
              <w:rPr>
                <w:rFonts w:asciiTheme="minorHAnsi" w:hAnsiTheme="minorHAnsi" w:cstheme="minorHAnsi"/>
                <w:w w:val="91"/>
              </w:rPr>
              <w:t>1</w:t>
            </w:r>
          </w:p>
        </w:tc>
        <w:tc>
          <w:tcPr>
            <w:tcW w:w="9215" w:type="dxa"/>
            <w:gridSpan w:val="4"/>
          </w:tcPr>
          <w:p w:rsidR="002B3A25" w:rsidRDefault="0043185A" w:rsidP="00655062">
            <w:pPr>
              <w:pStyle w:val="TableParagraph"/>
              <w:spacing w:before="2"/>
              <w:ind w:left="83"/>
              <w:rPr>
                <w:rFonts w:asciiTheme="minorHAnsi" w:hAnsiTheme="minorHAnsi" w:cstheme="minorHAnsi"/>
              </w:rPr>
            </w:pPr>
            <w:r w:rsidRPr="00E97DE0">
              <w:rPr>
                <w:rFonts w:asciiTheme="minorHAnsi" w:hAnsiTheme="minorHAnsi" w:cstheme="minorHAnsi"/>
              </w:rPr>
              <w:t>Revisión Cuenta Pública Participativa periodo 2018.</w:t>
            </w:r>
          </w:p>
          <w:p w:rsidR="00D94006" w:rsidRPr="004058A8" w:rsidRDefault="00D94006" w:rsidP="00655062">
            <w:pPr>
              <w:pStyle w:val="TableParagraph"/>
              <w:spacing w:before="2"/>
              <w:ind w:left="83"/>
              <w:rPr>
                <w:rFonts w:asciiTheme="minorHAnsi" w:hAnsiTheme="minorHAnsi" w:cstheme="minorHAnsi"/>
              </w:rPr>
            </w:pPr>
          </w:p>
        </w:tc>
      </w:tr>
      <w:tr w:rsidR="00D94006" w:rsidRPr="00301A2D" w:rsidTr="00655062">
        <w:trPr>
          <w:trHeight w:val="582"/>
        </w:trPr>
        <w:tc>
          <w:tcPr>
            <w:tcW w:w="566" w:type="dxa"/>
            <w:tcBorders>
              <w:bottom w:val="single" w:sz="4" w:space="0" w:color="000000"/>
            </w:tcBorders>
          </w:tcPr>
          <w:p w:rsidR="00D94006" w:rsidRPr="004058A8" w:rsidRDefault="00D94006">
            <w:pPr>
              <w:pStyle w:val="TableParagraph"/>
              <w:spacing w:before="10"/>
              <w:rPr>
                <w:rFonts w:asciiTheme="minorHAnsi" w:hAnsiTheme="minorHAnsi" w:cstheme="minorHAnsi"/>
                <w:b/>
              </w:rPr>
            </w:pPr>
          </w:p>
          <w:p w:rsidR="00D94006" w:rsidRPr="004058A8" w:rsidRDefault="00AA134C">
            <w:pPr>
              <w:pStyle w:val="TableParagraph"/>
              <w:ind w:left="107"/>
              <w:rPr>
                <w:rFonts w:asciiTheme="minorHAnsi" w:hAnsiTheme="minorHAnsi" w:cstheme="minorHAnsi"/>
              </w:rPr>
            </w:pPr>
            <w:r w:rsidRPr="004058A8">
              <w:rPr>
                <w:rFonts w:asciiTheme="minorHAnsi" w:hAnsiTheme="minorHAnsi" w:cstheme="minorHAnsi"/>
                <w:w w:val="91"/>
              </w:rPr>
              <w:t>2</w:t>
            </w:r>
          </w:p>
        </w:tc>
        <w:tc>
          <w:tcPr>
            <w:tcW w:w="9215" w:type="dxa"/>
            <w:gridSpan w:val="4"/>
            <w:tcBorders>
              <w:bottom w:val="single" w:sz="4" w:space="0" w:color="000000"/>
            </w:tcBorders>
          </w:tcPr>
          <w:p w:rsidR="00D94006" w:rsidRPr="004058A8" w:rsidRDefault="00E97DE0" w:rsidP="00655062">
            <w:pPr>
              <w:pStyle w:val="TableParagraph"/>
              <w:spacing w:before="2"/>
              <w:ind w:left="83"/>
              <w:rPr>
                <w:rFonts w:asciiTheme="minorHAnsi" w:hAnsiTheme="minorHAnsi" w:cstheme="minorHAnsi"/>
              </w:rPr>
            </w:pPr>
            <w:r w:rsidRPr="00E97DE0">
              <w:rPr>
                <w:rFonts w:asciiTheme="minorHAnsi" w:hAnsiTheme="minorHAnsi" w:cstheme="minorHAnsi"/>
              </w:rPr>
              <w:t>Consulta Ciudadana propuesta de reglamento Fondo Concursable.</w:t>
            </w:r>
          </w:p>
        </w:tc>
      </w:tr>
      <w:tr w:rsidR="00D94006" w:rsidRPr="00301A2D" w:rsidTr="00655062">
        <w:trPr>
          <w:trHeight w:val="411"/>
        </w:trPr>
        <w:tc>
          <w:tcPr>
            <w:tcW w:w="566" w:type="dxa"/>
            <w:tcBorders>
              <w:top w:val="single" w:sz="4" w:space="0" w:color="000000"/>
              <w:bottom w:val="single" w:sz="4" w:space="0" w:color="auto"/>
            </w:tcBorders>
          </w:tcPr>
          <w:p w:rsidR="00D94006" w:rsidRPr="004058A8" w:rsidRDefault="00D94006">
            <w:pPr>
              <w:pStyle w:val="TableParagraph"/>
              <w:spacing w:before="10"/>
              <w:rPr>
                <w:rFonts w:asciiTheme="minorHAnsi" w:hAnsiTheme="minorHAnsi" w:cstheme="minorHAnsi"/>
                <w:b/>
              </w:rPr>
            </w:pPr>
          </w:p>
          <w:p w:rsidR="00D94006" w:rsidRPr="004058A8" w:rsidRDefault="00AA134C">
            <w:pPr>
              <w:pStyle w:val="TableParagraph"/>
              <w:spacing w:before="1"/>
              <w:ind w:left="107"/>
              <w:rPr>
                <w:rFonts w:asciiTheme="minorHAnsi" w:hAnsiTheme="minorHAnsi" w:cstheme="minorHAnsi"/>
              </w:rPr>
            </w:pPr>
            <w:r w:rsidRPr="004058A8">
              <w:rPr>
                <w:rFonts w:asciiTheme="minorHAnsi" w:hAnsiTheme="minorHAnsi" w:cstheme="minorHAnsi"/>
                <w:w w:val="91"/>
              </w:rPr>
              <w:t>3</w:t>
            </w:r>
          </w:p>
        </w:tc>
        <w:tc>
          <w:tcPr>
            <w:tcW w:w="9215" w:type="dxa"/>
            <w:gridSpan w:val="4"/>
            <w:tcBorders>
              <w:top w:val="single" w:sz="4" w:space="0" w:color="000000"/>
              <w:bottom w:val="single" w:sz="4" w:space="0" w:color="auto"/>
            </w:tcBorders>
          </w:tcPr>
          <w:p w:rsidR="001C5486" w:rsidRDefault="00E97DE0" w:rsidP="00655062">
            <w:pPr>
              <w:pStyle w:val="TableParagraph"/>
              <w:spacing w:before="2"/>
              <w:ind w:left="83"/>
              <w:rPr>
                <w:rFonts w:asciiTheme="minorHAnsi" w:hAnsiTheme="minorHAnsi" w:cstheme="minorHAnsi"/>
                <w:lang w:val="en-US"/>
              </w:rPr>
            </w:pPr>
            <w:r>
              <w:rPr>
                <w:rFonts w:asciiTheme="minorHAnsi" w:hAnsiTheme="minorHAnsi" w:cstheme="minorHAnsi"/>
              </w:rPr>
              <w:t>Comercio digital, cyber</w:t>
            </w:r>
          </w:p>
          <w:p w:rsidR="00723A6D" w:rsidRPr="001C5486" w:rsidRDefault="00723A6D" w:rsidP="00655062">
            <w:pPr>
              <w:ind w:left="83"/>
              <w:rPr>
                <w:lang w:val="en-US"/>
              </w:rPr>
            </w:pPr>
          </w:p>
        </w:tc>
      </w:tr>
      <w:tr w:rsidR="00723A6D" w:rsidRPr="00301A2D" w:rsidTr="00655062">
        <w:trPr>
          <w:trHeight w:val="547"/>
        </w:trPr>
        <w:tc>
          <w:tcPr>
            <w:tcW w:w="566" w:type="dxa"/>
            <w:tcBorders>
              <w:top w:val="single" w:sz="4" w:space="0" w:color="auto"/>
              <w:left w:val="single" w:sz="4" w:space="0" w:color="auto"/>
              <w:bottom w:val="single" w:sz="4" w:space="0" w:color="auto"/>
            </w:tcBorders>
            <w:vAlign w:val="bottom"/>
          </w:tcPr>
          <w:p w:rsidR="00723A6D" w:rsidRPr="00723A6D" w:rsidRDefault="00723A6D" w:rsidP="00655062">
            <w:pPr>
              <w:pStyle w:val="TableParagraph"/>
              <w:spacing w:before="1"/>
              <w:ind w:left="107"/>
              <w:rPr>
                <w:rFonts w:asciiTheme="minorHAnsi" w:hAnsiTheme="minorHAnsi" w:cstheme="minorHAnsi"/>
              </w:rPr>
            </w:pPr>
            <w:r w:rsidRPr="00723A6D">
              <w:rPr>
                <w:rFonts w:asciiTheme="minorHAnsi" w:hAnsiTheme="minorHAnsi" w:cstheme="minorHAnsi"/>
              </w:rPr>
              <w:t>4</w:t>
            </w:r>
          </w:p>
        </w:tc>
        <w:tc>
          <w:tcPr>
            <w:tcW w:w="9215" w:type="dxa"/>
            <w:gridSpan w:val="4"/>
            <w:tcBorders>
              <w:top w:val="single" w:sz="4" w:space="0" w:color="auto"/>
              <w:bottom w:val="single" w:sz="4" w:space="0" w:color="auto"/>
            </w:tcBorders>
          </w:tcPr>
          <w:p w:rsidR="00E97DE0" w:rsidRDefault="00E97DE0" w:rsidP="00655062">
            <w:pPr>
              <w:pStyle w:val="TableParagraph"/>
              <w:spacing w:before="2"/>
              <w:ind w:left="83"/>
              <w:rPr>
                <w:rFonts w:asciiTheme="minorHAnsi" w:hAnsiTheme="minorHAnsi" w:cstheme="minorHAnsi"/>
              </w:rPr>
            </w:pPr>
            <w:r w:rsidRPr="00E97DE0">
              <w:rPr>
                <w:rFonts w:asciiTheme="minorHAnsi" w:hAnsiTheme="minorHAnsi" w:cstheme="minorHAnsi"/>
              </w:rPr>
              <w:t>Presen</w:t>
            </w:r>
            <w:r>
              <w:rPr>
                <w:rFonts w:asciiTheme="minorHAnsi" w:hAnsiTheme="minorHAnsi" w:cstheme="minorHAnsi"/>
              </w:rPr>
              <w:t>tación estudios</w:t>
            </w:r>
          </w:p>
          <w:p w:rsidR="00723A6D" w:rsidRDefault="00723A6D" w:rsidP="00655062">
            <w:pPr>
              <w:widowControl/>
              <w:autoSpaceDE/>
              <w:autoSpaceDN/>
              <w:spacing w:after="160" w:line="259" w:lineRule="auto"/>
              <w:ind w:left="83"/>
              <w:contextualSpacing/>
              <w:jc w:val="both"/>
              <w:rPr>
                <w:rFonts w:asciiTheme="minorHAnsi" w:hAnsiTheme="minorHAnsi" w:cstheme="minorHAnsi"/>
              </w:rPr>
            </w:pPr>
          </w:p>
        </w:tc>
      </w:tr>
      <w:tr w:rsidR="00E97DE0" w:rsidRPr="00301A2D" w:rsidTr="00655062">
        <w:trPr>
          <w:trHeight w:val="270"/>
        </w:trPr>
        <w:tc>
          <w:tcPr>
            <w:tcW w:w="566" w:type="dxa"/>
            <w:tcBorders>
              <w:top w:val="single" w:sz="4" w:space="0" w:color="auto"/>
              <w:left w:val="single" w:sz="4" w:space="0" w:color="auto"/>
              <w:bottom w:val="single" w:sz="4" w:space="0" w:color="auto"/>
            </w:tcBorders>
            <w:vAlign w:val="bottom"/>
          </w:tcPr>
          <w:p w:rsidR="00E97DE0" w:rsidRPr="00723A6D" w:rsidRDefault="00E97DE0" w:rsidP="00655062">
            <w:pPr>
              <w:pStyle w:val="TableParagraph"/>
              <w:spacing w:before="1"/>
              <w:ind w:left="107"/>
              <w:rPr>
                <w:rFonts w:asciiTheme="minorHAnsi" w:hAnsiTheme="minorHAnsi" w:cstheme="minorHAnsi"/>
              </w:rPr>
            </w:pPr>
            <w:r>
              <w:rPr>
                <w:rFonts w:asciiTheme="minorHAnsi" w:hAnsiTheme="minorHAnsi" w:cstheme="minorHAnsi"/>
              </w:rPr>
              <w:t>5</w:t>
            </w:r>
          </w:p>
        </w:tc>
        <w:tc>
          <w:tcPr>
            <w:tcW w:w="9215" w:type="dxa"/>
            <w:gridSpan w:val="4"/>
            <w:tcBorders>
              <w:top w:val="single" w:sz="4" w:space="0" w:color="auto"/>
              <w:bottom w:val="single" w:sz="4" w:space="0" w:color="auto"/>
            </w:tcBorders>
          </w:tcPr>
          <w:p w:rsidR="00E97DE0" w:rsidRDefault="00E97DE0" w:rsidP="00655062">
            <w:pPr>
              <w:pStyle w:val="TableParagraph"/>
              <w:spacing w:before="2"/>
              <w:ind w:left="83"/>
              <w:rPr>
                <w:rFonts w:asciiTheme="minorHAnsi" w:hAnsiTheme="minorHAnsi" w:cstheme="minorHAnsi"/>
              </w:rPr>
            </w:pPr>
            <w:r>
              <w:rPr>
                <w:rFonts w:asciiTheme="minorHAnsi" w:hAnsiTheme="minorHAnsi" w:cstheme="minorHAnsi"/>
              </w:rPr>
              <w:t>Presentación “No molestar”</w:t>
            </w:r>
          </w:p>
          <w:p w:rsidR="00E97DE0" w:rsidRPr="00E97DE0" w:rsidRDefault="00E97DE0" w:rsidP="00655062">
            <w:pPr>
              <w:widowControl/>
              <w:autoSpaceDE/>
              <w:autoSpaceDN/>
              <w:spacing w:after="160" w:line="259" w:lineRule="auto"/>
              <w:ind w:left="83"/>
              <w:contextualSpacing/>
              <w:jc w:val="both"/>
              <w:rPr>
                <w:rFonts w:asciiTheme="minorHAnsi" w:hAnsiTheme="minorHAnsi" w:cstheme="minorHAnsi"/>
              </w:rPr>
            </w:pPr>
          </w:p>
        </w:tc>
      </w:tr>
      <w:tr w:rsidR="00E97DE0" w:rsidRPr="00301A2D" w:rsidTr="00655062">
        <w:trPr>
          <w:trHeight w:val="210"/>
        </w:trPr>
        <w:tc>
          <w:tcPr>
            <w:tcW w:w="566" w:type="dxa"/>
            <w:tcBorders>
              <w:top w:val="single" w:sz="4" w:space="0" w:color="auto"/>
              <w:left w:val="single" w:sz="4" w:space="0" w:color="auto"/>
              <w:bottom w:val="single" w:sz="4" w:space="0" w:color="auto"/>
            </w:tcBorders>
            <w:vAlign w:val="bottom"/>
          </w:tcPr>
          <w:p w:rsidR="00E97DE0" w:rsidRPr="00723A6D" w:rsidRDefault="00E97DE0" w:rsidP="00655062">
            <w:pPr>
              <w:pStyle w:val="TableParagraph"/>
              <w:spacing w:before="1"/>
              <w:ind w:left="107"/>
              <w:rPr>
                <w:rFonts w:asciiTheme="minorHAnsi" w:hAnsiTheme="minorHAnsi" w:cstheme="minorHAnsi"/>
              </w:rPr>
            </w:pPr>
            <w:r>
              <w:rPr>
                <w:rFonts w:asciiTheme="minorHAnsi" w:hAnsiTheme="minorHAnsi" w:cstheme="minorHAnsi"/>
              </w:rPr>
              <w:t>6</w:t>
            </w:r>
          </w:p>
        </w:tc>
        <w:tc>
          <w:tcPr>
            <w:tcW w:w="9215" w:type="dxa"/>
            <w:gridSpan w:val="4"/>
            <w:tcBorders>
              <w:top w:val="single" w:sz="4" w:space="0" w:color="auto"/>
              <w:bottom w:val="single" w:sz="4" w:space="0" w:color="auto"/>
            </w:tcBorders>
          </w:tcPr>
          <w:p w:rsidR="00E97DE0" w:rsidRDefault="00E97DE0" w:rsidP="00655062">
            <w:pPr>
              <w:widowControl/>
              <w:autoSpaceDE/>
              <w:autoSpaceDN/>
              <w:spacing w:after="160" w:line="259" w:lineRule="auto"/>
              <w:ind w:left="83"/>
              <w:contextualSpacing/>
              <w:jc w:val="both"/>
              <w:rPr>
                <w:rFonts w:asciiTheme="minorHAnsi" w:hAnsiTheme="minorHAnsi" w:cstheme="minorHAnsi"/>
              </w:rPr>
            </w:pPr>
            <w:r w:rsidRPr="00E97DE0">
              <w:rPr>
                <w:rFonts w:asciiTheme="minorHAnsi" w:hAnsiTheme="minorHAnsi" w:cstheme="minorHAnsi"/>
              </w:rPr>
              <w:t>Diseño Plan de trabajo anual</w:t>
            </w:r>
          </w:p>
          <w:p w:rsidR="001C5486" w:rsidRPr="00E97DE0" w:rsidRDefault="001C5486" w:rsidP="00655062">
            <w:pPr>
              <w:widowControl/>
              <w:autoSpaceDE/>
              <w:autoSpaceDN/>
              <w:spacing w:after="160" w:line="259" w:lineRule="auto"/>
              <w:ind w:left="83"/>
              <w:contextualSpacing/>
              <w:jc w:val="both"/>
              <w:rPr>
                <w:rFonts w:asciiTheme="minorHAnsi" w:hAnsiTheme="minorHAnsi" w:cstheme="minorHAnsi"/>
              </w:rPr>
            </w:pPr>
          </w:p>
        </w:tc>
      </w:tr>
    </w:tbl>
    <w:p w:rsidR="00D94006" w:rsidRDefault="00D94006">
      <w:pPr>
        <w:spacing w:before="4"/>
        <w:rPr>
          <w:rFonts w:asciiTheme="minorHAnsi" w:hAnsiTheme="minorHAnsi" w:cstheme="minorHAnsi"/>
          <w:b/>
        </w:rPr>
      </w:pPr>
    </w:p>
    <w:p w:rsidR="008E6CE6" w:rsidRDefault="008E6CE6">
      <w:pPr>
        <w:spacing w:before="4"/>
        <w:rPr>
          <w:rFonts w:asciiTheme="minorHAnsi" w:hAnsiTheme="minorHAnsi" w:cstheme="minorHAnsi"/>
          <w:b/>
        </w:rPr>
      </w:pPr>
    </w:p>
    <w:tbl>
      <w:tblPr>
        <w:tblW w:w="978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67"/>
        <w:gridCol w:w="4844"/>
        <w:gridCol w:w="4370"/>
      </w:tblGrid>
      <w:tr w:rsidR="008E6CE6" w:rsidRPr="00CE3C5F" w:rsidTr="00E84EFC">
        <w:trPr>
          <w:tblHeader/>
          <w:jc w:val="center"/>
        </w:trPr>
        <w:tc>
          <w:tcPr>
            <w:tcW w:w="9781" w:type="dxa"/>
            <w:gridSpan w:val="3"/>
            <w:tcBorders>
              <w:top w:val="single" w:sz="6" w:space="0" w:color="000000"/>
              <w:left w:val="single" w:sz="6" w:space="0" w:color="000000"/>
              <w:bottom w:val="single" w:sz="6" w:space="0" w:color="000000"/>
              <w:right w:val="single" w:sz="6" w:space="0" w:color="000000"/>
            </w:tcBorders>
            <w:shd w:val="clear" w:color="auto" w:fill="F3F3F3"/>
            <w:vAlign w:val="center"/>
          </w:tcPr>
          <w:p w:rsidR="008E6CE6" w:rsidRPr="006D6C11" w:rsidRDefault="008E6CE6" w:rsidP="00E84EFC">
            <w:pPr>
              <w:tabs>
                <w:tab w:val="left" w:pos="1627"/>
              </w:tabs>
              <w:spacing w:before="60" w:after="60"/>
              <w:jc w:val="center"/>
              <w:rPr>
                <w:rFonts w:asciiTheme="minorHAnsi" w:hAnsiTheme="minorHAnsi" w:cstheme="minorHAnsi"/>
                <w:b/>
                <w:bCs/>
                <w:lang w:eastAsia="es-ES_tradnl"/>
              </w:rPr>
            </w:pPr>
            <w:r w:rsidRPr="006D6C11">
              <w:rPr>
                <w:rFonts w:asciiTheme="minorHAnsi" w:hAnsiTheme="minorHAnsi" w:cstheme="minorHAnsi"/>
                <w:b/>
                <w:bCs/>
              </w:rPr>
              <w:t>Asistentes</w:t>
            </w:r>
          </w:p>
        </w:tc>
      </w:tr>
      <w:tr w:rsidR="008E6CE6" w:rsidRPr="00CE3C5F" w:rsidTr="00E84EFC">
        <w:trPr>
          <w:tblHeader/>
          <w:jc w:val="center"/>
        </w:trPr>
        <w:tc>
          <w:tcPr>
            <w:tcW w:w="5411" w:type="dxa"/>
            <w:gridSpan w:val="2"/>
            <w:tcBorders>
              <w:top w:val="single" w:sz="6" w:space="0" w:color="000000"/>
              <w:left w:val="single" w:sz="6" w:space="0" w:color="000000"/>
              <w:bottom w:val="single" w:sz="6" w:space="0" w:color="000000"/>
              <w:right w:val="single" w:sz="6" w:space="0" w:color="000000"/>
            </w:tcBorders>
            <w:shd w:val="clear" w:color="auto" w:fill="F3F3F3"/>
            <w:vAlign w:val="center"/>
          </w:tcPr>
          <w:p w:rsidR="008E6CE6" w:rsidRPr="006D6C11" w:rsidRDefault="008E6CE6" w:rsidP="00E84EFC">
            <w:pPr>
              <w:tabs>
                <w:tab w:val="left" w:pos="1627"/>
              </w:tabs>
              <w:spacing w:before="60" w:after="60"/>
              <w:jc w:val="center"/>
              <w:rPr>
                <w:rFonts w:asciiTheme="minorHAnsi" w:hAnsiTheme="minorHAnsi" w:cstheme="minorHAnsi"/>
                <w:b/>
                <w:bCs/>
                <w:lang w:eastAsia="es-ES_tradnl"/>
              </w:rPr>
            </w:pPr>
            <w:r w:rsidRPr="006D6C11">
              <w:rPr>
                <w:rFonts w:asciiTheme="minorHAnsi" w:hAnsiTheme="minorHAnsi" w:cstheme="minorHAnsi"/>
                <w:b/>
                <w:bCs/>
              </w:rPr>
              <w:t>Nombre</w:t>
            </w:r>
          </w:p>
        </w:tc>
        <w:tc>
          <w:tcPr>
            <w:tcW w:w="4370" w:type="dxa"/>
            <w:tcBorders>
              <w:top w:val="single" w:sz="6" w:space="0" w:color="000000"/>
              <w:left w:val="single" w:sz="6" w:space="0" w:color="000000"/>
              <w:bottom w:val="single" w:sz="6" w:space="0" w:color="000000"/>
              <w:right w:val="single" w:sz="6" w:space="0" w:color="000000"/>
            </w:tcBorders>
            <w:shd w:val="clear" w:color="auto" w:fill="F3F3F3"/>
            <w:vAlign w:val="center"/>
          </w:tcPr>
          <w:p w:rsidR="008E6CE6" w:rsidRPr="006D6C11" w:rsidRDefault="008E6CE6" w:rsidP="00E84EFC">
            <w:pPr>
              <w:tabs>
                <w:tab w:val="left" w:pos="1627"/>
              </w:tabs>
              <w:spacing w:before="60" w:after="60"/>
              <w:jc w:val="center"/>
              <w:rPr>
                <w:rFonts w:asciiTheme="minorHAnsi" w:hAnsiTheme="minorHAnsi" w:cstheme="minorHAnsi"/>
                <w:b/>
                <w:bCs/>
                <w:lang w:eastAsia="es-ES_tradnl"/>
              </w:rPr>
            </w:pPr>
            <w:r w:rsidRPr="006D6C11">
              <w:rPr>
                <w:rFonts w:asciiTheme="minorHAnsi" w:hAnsiTheme="minorHAnsi" w:cstheme="minorHAnsi"/>
                <w:b/>
                <w:bCs/>
              </w:rPr>
              <w:t>Representación</w:t>
            </w:r>
          </w:p>
        </w:tc>
      </w:tr>
      <w:tr w:rsidR="008E6CE6" w:rsidRPr="00CE3C5F" w:rsidTr="00655062">
        <w:trPr>
          <w:trHeight w:val="475"/>
          <w:jc w:val="center"/>
        </w:trPr>
        <w:tc>
          <w:tcPr>
            <w:tcW w:w="567" w:type="dxa"/>
            <w:tcBorders>
              <w:left w:val="single" w:sz="6" w:space="0" w:color="000000"/>
              <w:right w:val="single" w:sz="6" w:space="0" w:color="000000"/>
            </w:tcBorders>
            <w:shd w:val="clear" w:color="auto" w:fill="FFFFFF"/>
            <w:vAlign w:val="center"/>
          </w:tcPr>
          <w:p w:rsidR="008E6CE6" w:rsidRPr="006D6C11" w:rsidRDefault="008E6CE6" w:rsidP="00655062">
            <w:pPr>
              <w:tabs>
                <w:tab w:val="left" w:pos="1627"/>
              </w:tabs>
              <w:spacing w:before="60" w:after="60"/>
              <w:rPr>
                <w:rFonts w:asciiTheme="minorHAnsi" w:hAnsiTheme="minorHAnsi" w:cstheme="minorHAnsi"/>
                <w:bCs/>
                <w:lang w:eastAsia="es-ES_tradnl"/>
              </w:rPr>
            </w:pPr>
            <w:r w:rsidRPr="006D6C11">
              <w:rPr>
                <w:rFonts w:asciiTheme="minorHAnsi" w:hAnsiTheme="minorHAnsi" w:cstheme="minorHAnsi"/>
                <w:bCs/>
                <w:lang w:eastAsia="es-ES_tradnl"/>
              </w:rPr>
              <w:t>1</w:t>
            </w:r>
          </w:p>
        </w:tc>
        <w:tc>
          <w:tcPr>
            <w:tcW w:w="4844" w:type="dxa"/>
            <w:tcBorders>
              <w:left w:val="single" w:sz="6" w:space="0" w:color="000000"/>
              <w:right w:val="single" w:sz="6" w:space="0" w:color="000000"/>
            </w:tcBorders>
            <w:shd w:val="clear" w:color="auto" w:fill="FFFFFF"/>
            <w:vAlign w:val="center"/>
          </w:tcPr>
          <w:p w:rsidR="008E6CE6" w:rsidRPr="006D6C11" w:rsidRDefault="008E6CE6" w:rsidP="00655062">
            <w:pPr>
              <w:tabs>
                <w:tab w:val="left" w:pos="1627"/>
              </w:tabs>
              <w:spacing w:before="60" w:after="60"/>
              <w:rPr>
                <w:rFonts w:asciiTheme="minorHAnsi" w:hAnsiTheme="minorHAnsi" w:cstheme="minorHAnsi"/>
                <w:bCs/>
                <w:lang w:eastAsia="es-ES_tradnl"/>
              </w:rPr>
            </w:pPr>
            <w:r w:rsidRPr="006D6C11">
              <w:rPr>
                <w:rFonts w:asciiTheme="minorHAnsi" w:hAnsiTheme="minorHAnsi" w:cstheme="minorHAnsi"/>
                <w:bCs/>
                <w:lang w:eastAsia="es-ES_tradnl"/>
              </w:rPr>
              <w:t>Hernán Calderón</w:t>
            </w:r>
          </w:p>
        </w:tc>
        <w:tc>
          <w:tcPr>
            <w:tcW w:w="437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E6CE6" w:rsidRPr="006D6C11" w:rsidRDefault="008E6CE6" w:rsidP="00655062">
            <w:pPr>
              <w:tabs>
                <w:tab w:val="left" w:pos="1627"/>
              </w:tabs>
              <w:spacing w:before="60" w:after="60"/>
              <w:rPr>
                <w:rFonts w:asciiTheme="minorHAnsi" w:hAnsiTheme="minorHAnsi" w:cstheme="minorHAnsi"/>
                <w:bCs/>
                <w:lang w:eastAsia="es-ES_tradnl"/>
              </w:rPr>
            </w:pPr>
            <w:r w:rsidRPr="006D6C11">
              <w:rPr>
                <w:rFonts w:asciiTheme="minorHAnsi" w:hAnsiTheme="minorHAnsi" w:cstheme="minorHAnsi"/>
                <w:bCs/>
                <w:lang w:eastAsia="es-ES_tradnl"/>
              </w:rPr>
              <w:t>Conadecus</w:t>
            </w:r>
          </w:p>
        </w:tc>
      </w:tr>
      <w:tr w:rsidR="008E6CE6" w:rsidRPr="00CE3C5F" w:rsidTr="00655062">
        <w:trPr>
          <w:trHeight w:val="475"/>
          <w:jc w:val="center"/>
        </w:trPr>
        <w:tc>
          <w:tcPr>
            <w:tcW w:w="567" w:type="dxa"/>
            <w:tcBorders>
              <w:left w:val="single" w:sz="6" w:space="0" w:color="000000"/>
              <w:right w:val="single" w:sz="6" w:space="0" w:color="000000"/>
            </w:tcBorders>
            <w:shd w:val="clear" w:color="auto" w:fill="FFFFFF"/>
            <w:vAlign w:val="center"/>
          </w:tcPr>
          <w:p w:rsidR="008E6CE6" w:rsidRPr="006D6C11" w:rsidRDefault="008E6CE6" w:rsidP="00655062">
            <w:pPr>
              <w:tabs>
                <w:tab w:val="left" w:pos="1627"/>
              </w:tabs>
              <w:spacing w:before="60" w:after="60"/>
              <w:rPr>
                <w:rFonts w:asciiTheme="minorHAnsi" w:hAnsiTheme="minorHAnsi" w:cstheme="minorHAnsi"/>
                <w:bCs/>
                <w:lang w:eastAsia="es-ES_tradnl"/>
              </w:rPr>
            </w:pPr>
            <w:r w:rsidRPr="006D6C11">
              <w:rPr>
                <w:rFonts w:asciiTheme="minorHAnsi" w:hAnsiTheme="minorHAnsi" w:cstheme="minorHAnsi"/>
                <w:bCs/>
                <w:lang w:eastAsia="es-ES_tradnl"/>
              </w:rPr>
              <w:t>2</w:t>
            </w:r>
          </w:p>
        </w:tc>
        <w:tc>
          <w:tcPr>
            <w:tcW w:w="4844" w:type="dxa"/>
            <w:tcBorders>
              <w:left w:val="single" w:sz="6" w:space="0" w:color="000000"/>
              <w:right w:val="single" w:sz="6" w:space="0" w:color="000000"/>
            </w:tcBorders>
            <w:shd w:val="clear" w:color="auto" w:fill="FFFFFF"/>
            <w:vAlign w:val="center"/>
          </w:tcPr>
          <w:p w:rsidR="008E6CE6" w:rsidRPr="006D6C11" w:rsidRDefault="000965F6" w:rsidP="00655062">
            <w:pPr>
              <w:tabs>
                <w:tab w:val="left" w:pos="1627"/>
              </w:tabs>
              <w:spacing w:before="60" w:after="60"/>
              <w:rPr>
                <w:rFonts w:asciiTheme="minorHAnsi" w:hAnsiTheme="minorHAnsi" w:cstheme="minorHAnsi"/>
                <w:bCs/>
                <w:lang w:eastAsia="es-ES_tradnl"/>
              </w:rPr>
            </w:pPr>
            <w:r w:rsidRPr="006D6C11">
              <w:rPr>
                <w:rFonts w:asciiTheme="minorHAnsi" w:hAnsiTheme="minorHAnsi" w:cstheme="minorHAnsi"/>
                <w:bCs/>
                <w:lang w:eastAsia="es-ES_tradnl"/>
              </w:rPr>
              <w:t>Pablo Rodríguez</w:t>
            </w:r>
          </w:p>
        </w:tc>
        <w:tc>
          <w:tcPr>
            <w:tcW w:w="437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E6CE6" w:rsidRPr="006D6C11" w:rsidRDefault="000965F6" w:rsidP="00655062">
            <w:pPr>
              <w:tabs>
                <w:tab w:val="left" w:pos="1627"/>
              </w:tabs>
              <w:spacing w:before="60" w:after="60"/>
              <w:rPr>
                <w:rFonts w:asciiTheme="minorHAnsi" w:hAnsiTheme="minorHAnsi" w:cstheme="minorHAnsi"/>
                <w:bCs/>
                <w:lang w:eastAsia="es-ES_tradnl"/>
              </w:rPr>
            </w:pPr>
            <w:r w:rsidRPr="006D6C11">
              <w:rPr>
                <w:rFonts w:asciiTheme="minorHAnsi" w:hAnsiTheme="minorHAnsi" w:cstheme="minorHAnsi"/>
                <w:bCs/>
                <w:lang w:eastAsia="es-ES_tradnl"/>
              </w:rPr>
              <w:t>FOJUCC</w:t>
            </w:r>
          </w:p>
        </w:tc>
      </w:tr>
      <w:tr w:rsidR="008E6CE6" w:rsidRPr="00CE3C5F" w:rsidTr="00655062">
        <w:trPr>
          <w:trHeight w:val="475"/>
          <w:jc w:val="center"/>
        </w:trPr>
        <w:tc>
          <w:tcPr>
            <w:tcW w:w="567" w:type="dxa"/>
            <w:tcBorders>
              <w:left w:val="single" w:sz="6" w:space="0" w:color="000000"/>
              <w:bottom w:val="single" w:sz="4" w:space="0" w:color="auto"/>
              <w:right w:val="single" w:sz="6" w:space="0" w:color="000000"/>
            </w:tcBorders>
            <w:shd w:val="clear" w:color="auto" w:fill="FFFFFF"/>
            <w:vAlign w:val="center"/>
          </w:tcPr>
          <w:p w:rsidR="008E6CE6" w:rsidRPr="006D6C11" w:rsidRDefault="008E6CE6" w:rsidP="00655062">
            <w:pPr>
              <w:tabs>
                <w:tab w:val="left" w:pos="1627"/>
              </w:tabs>
              <w:spacing w:before="60" w:after="60"/>
              <w:rPr>
                <w:rFonts w:asciiTheme="minorHAnsi" w:hAnsiTheme="minorHAnsi" w:cstheme="minorHAnsi"/>
                <w:bCs/>
                <w:lang w:eastAsia="es-ES_tradnl"/>
              </w:rPr>
            </w:pPr>
            <w:r w:rsidRPr="006D6C11">
              <w:rPr>
                <w:rFonts w:asciiTheme="minorHAnsi" w:hAnsiTheme="minorHAnsi" w:cstheme="minorHAnsi"/>
                <w:bCs/>
                <w:lang w:eastAsia="es-ES_tradnl"/>
              </w:rPr>
              <w:t>3</w:t>
            </w:r>
          </w:p>
        </w:tc>
        <w:tc>
          <w:tcPr>
            <w:tcW w:w="4844" w:type="dxa"/>
            <w:tcBorders>
              <w:left w:val="single" w:sz="6" w:space="0" w:color="000000"/>
              <w:bottom w:val="single" w:sz="4" w:space="0" w:color="auto"/>
              <w:right w:val="single" w:sz="6" w:space="0" w:color="000000"/>
            </w:tcBorders>
            <w:shd w:val="clear" w:color="auto" w:fill="FFFFFF"/>
            <w:vAlign w:val="center"/>
          </w:tcPr>
          <w:p w:rsidR="008E6CE6" w:rsidRPr="006D6C11" w:rsidRDefault="008E6CE6" w:rsidP="00655062">
            <w:pPr>
              <w:tabs>
                <w:tab w:val="left" w:pos="1627"/>
              </w:tabs>
              <w:spacing w:before="60" w:after="60"/>
              <w:rPr>
                <w:rFonts w:asciiTheme="minorHAnsi" w:hAnsiTheme="minorHAnsi" w:cstheme="minorHAnsi"/>
                <w:bCs/>
                <w:lang w:eastAsia="es-ES_tradnl"/>
              </w:rPr>
            </w:pPr>
            <w:r w:rsidRPr="006D6C11">
              <w:rPr>
                <w:rFonts w:asciiTheme="minorHAnsi" w:hAnsiTheme="minorHAnsi" w:cstheme="minorHAnsi"/>
                <w:bCs/>
                <w:lang w:eastAsia="es-ES_tradnl"/>
              </w:rPr>
              <w:t>Luis Cordero</w:t>
            </w:r>
          </w:p>
        </w:tc>
        <w:tc>
          <w:tcPr>
            <w:tcW w:w="4370" w:type="dxa"/>
            <w:tcBorders>
              <w:top w:val="single" w:sz="6" w:space="0" w:color="000000"/>
              <w:left w:val="single" w:sz="6" w:space="0" w:color="000000"/>
              <w:bottom w:val="single" w:sz="4" w:space="0" w:color="auto"/>
              <w:right w:val="single" w:sz="6" w:space="0" w:color="000000"/>
            </w:tcBorders>
            <w:shd w:val="clear" w:color="auto" w:fill="FFFFFF"/>
            <w:vAlign w:val="center"/>
          </w:tcPr>
          <w:p w:rsidR="008E6CE6" w:rsidRPr="006D6C11" w:rsidRDefault="008E6CE6" w:rsidP="00655062">
            <w:pPr>
              <w:tabs>
                <w:tab w:val="left" w:pos="1627"/>
              </w:tabs>
              <w:spacing w:before="60" w:after="60"/>
              <w:rPr>
                <w:rFonts w:asciiTheme="minorHAnsi" w:hAnsiTheme="minorHAnsi" w:cstheme="minorHAnsi"/>
                <w:bCs/>
                <w:lang w:eastAsia="es-ES_tradnl"/>
              </w:rPr>
            </w:pPr>
            <w:r w:rsidRPr="006D6C11">
              <w:rPr>
                <w:rFonts w:asciiTheme="minorHAnsi" w:hAnsiTheme="minorHAnsi" w:cstheme="minorHAnsi"/>
                <w:bCs/>
                <w:lang w:eastAsia="es-ES_tradnl"/>
              </w:rPr>
              <w:t>ABIF</w:t>
            </w:r>
          </w:p>
        </w:tc>
      </w:tr>
      <w:tr w:rsidR="008E6CE6" w:rsidRPr="00CE3C5F" w:rsidTr="00655062">
        <w:trPr>
          <w:trHeight w:val="475"/>
          <w:jc w:val="center"/>
        </w:trPr>
        <w:tc>
          <w:tcPr>
            <w:tcW w:w="567" w:type="dxa"/>
            <w:tcBorders>
              <w:top w:val="single" w:sz="4" w:space="0" w:color="auto"/>
              <w:left w:val="single" w:sz="6" w:space="0" w:color="000000"/>
              <w:right w:val="single" w:sz="6" w:space="0" w:color="000000"/>
            </w:tcBorders>
            <w:shd w:val="clear" w:color="auto" w:fill="FFFFFF"/>
            <w:vAlign w:val="center"/>
          </w:tcPr>
          <w:p w:rsidR="008E6CE6" w:rsidRPr="006D6C11" w:rsidRDefault="008E6CE6" w:rsidP="00655062">
            <w:pPr>
              <w:tabs>
                <w:tab w:val="left" w:pos="1627"/>
              </w:tabs>
              <w:spacing w:before="60" w:after="60"/>
              <w:rPr>
                <w:rFonts w:asciiTheme="minorHAnsi" w:hAnsiTheme="minorHAnsi" w:cstheme="minorHAnsi"/>
                <w:bCs/>
                <w:lang w:eastAsia="es-ES_tradnl"/>
              </w:rPr>
            </w:pPr>
            <w:r w:rsidRPr="006D6C11">
              <w:rPr>
                <w:rFonts w:asciiTheme="minorHAnsi" w:hAnsiTheme="minorHAnsi" w:cstheme="minorHAnsi"/>
                <w:bCs/>
                <w:lang w:eastAsia="es-ES_tradnl"/>
              </w:rPr>
              <w:t>4</w:t>
            </w:r>
          </w:p>
        </w:tc>
        <w:tc>
          <w:tcPr>
            <w:tcW w:w="4844" w:type="dxa"/>
            <w:tcBorders>
              <w:top w:val="single" w:sz="4" w:space="0" w:color="auto"/>
              <w:left w:val="single" w:sz="6" w:space="0" w:color="000000"/>
              <w:right w:val="single" w:sz="6" w:space="0" w:color="000000"/>
            </w:tcBorders>
            <w:shd w:val="clear" w:color="auto" w:fill="FFFFFF"/>
            <w:vAlign w:val="center"/>
          </w:tcPr>
          <w:p w:rsidR="008E6CE6" w:rsidRPr="006D6C11" w:rsidRDefault="000965F6" w:rsidP="00655062">
            <w:pPr>
              <w:tabs>
                <w:tab w:val="left" w:pos="1627"/>
              </w:tabs>
              <w:spacing w:before="60" w:after="60"/>
              <w:rPr>
                <w:rFonts w:asciiTheme="minorHAnsi" w:hAnsiTheme="minorHAnsi" w:cstheme="minorHAnsi"/>
                <w:bCs/>
                <w:lang w:eastAsia="es-ES_tradnl"/>
              </w:rPr>
            </w:pPr>
            <w:r w:rsidRPr="006D6C11">
              <w:rPr>
                <w:rFonts w:asciiTheme="minorHAnsi" w:hAnsiTheme="minorHAnsi" w:cstheme="minorHAnsi"/>
                <w:bCs/>
                <w:lang w:eastAsia="es-ES_tradnl"/>
              </w:rPr>
              <w:t>Puppy Rojas</w:t>
            </w:r>
          </w:p>
        </w:tc>
        <w:tc>
          <w:tcPr>
            <w:tcW w:w="4370" w:type="dxa"/>
            <w:tcBorders>
              <w:top w:val="single" w:sz="4" w:space="0" w:color="auto"/>
              <w:left w:val="single" w:sz="6" w:space="0" w:color="000000"/>
              <w:bottom w:val="single" w:sz="6" w:space="0" w:color="000000"/>
              <w:right w:val="single" w:sz="6" w:space="0" w:color="000000"/>
            </w:tcBorders>
            <w:shd w:val="clear" w:color="auto" w:fill="FFFFFF"/>
            <w:vAlign w:val="center"/>
          </w:tcPr>
          <w:p w:rsidR="008E6CE6" w:rsidRPr="006D6C11" w:rsidRDefault="000965F6" w:rsidP="00655062">
            <w:pPr>
              <w:tabs>
                <w:tab w:val="left" w:pos="1627"/>
              </w:tabs>
              <w:spacing w:before="60" w:after="60"/>
              <w:rPr>
                <w:rFonts w:asciiTheme="minorHAnsi" w:hAnsiTheme="minorHAnsi" w:cstheme="minorHAnsi"/>
                <w:bCs/>
                <w:lang w:eastAsia="es-ES_tradnl"/>
              </w:rPr>
            </w:pPr>
            <w:r w:rsidRPr="006D6C11">
              <w:rPr>
                <w:rFonts w:asciiTheme="minorHAnsi" w:hAnsiTheme="minorHAnsi" w:cstheme="minorHAnsi"/>
                <w:bCs/>
                <w:lang w:eastAsia="es-ES_tradnl"/>
              </w:rPr>
              <w:t>ATELMO</w:t>
            </w:r>
          </w:p>
        </w:tc>
      </w:tr>
      <w:tr w:rsidR="008E6CE6" w:rsidRPr="00CE3C5F" w:rsidTr="00655062">
        <w:trPr>
          <w:trHeight w:val="475"/>
          <w:jc w:val="center"/>
        </w:trPr>
        <w:tc>
          <w:tcPr>
            <w:tcW w:w="567" w:type="dxa"/>
            <w:tcBorders>
              <w:left w:val="single" w:sz="6" w:space="0" w:color="000000"/>
              <w:bottom w:val="single" w:sz="4" w:space="0" w:color="auto"/>
              <w:right w:val="single" w:sz="6" w:space="0" w:color="000000"/>
            </w:tcBorders>
            <w:shd w:val="clear" w:color="auto" w:fill="FFFFFF"/>
            <w:vAlign w:val="center"/>
          </w:tcPr>
          <w:p w:rsidR="008E6CE6" w:rsidRPr="006D6C11" w:rsidRDefault="008E6CE6" w:rsidP="00655062">
            <w:pPr>
              <w:tabs>
                <w:tab w:val="left" w:pos="1627"/>
              </w:tabs>
              <w:spacing w:before="60" w:after="60"/>
              <w:rPr>
                <w:rFonts w:asciiTheme="minorHAnsi" w:hAnsiTheme="minorHAnsi" w:cstheme="minorHAnsi"/>
                <w:bCs/>
                <w:lang w:eastAsia="es-ES_tradnl"/>
              </w:rPr>
            </w:pPr>
            <w:r w:rsidRPr="006D6C11">
              <w:rPr>
                <w:rFonts w:asciiTheme="minorHAnsi" w:hAnsiTheme="minorHAnsi" w:cstheme="minorHAnsi"/>
                <w:bCs/>
                <w:lang w:eastAsia="es-ES_tradnl"/>
              </w:rPr>
              <w:t>5</w:t>
            </w:r>
          </w:p>
        </w:tc>
        <w:tc>
          <w:tcPr>
            <w:tcW w:w="4844" w:type="dxa"/>
            <w:tcBorders>
              <w:left w:val="single" w:sz="6" w:space="0" w:color="000000"/>
              <w:bottom w:val="single" w:sz="4" w:space="0" w:color="auto"/>
              <w:right w:val="single" w:sz="6" w:space="0" w:color="000000"/>
            </w:tcBorders>
            <w:shd w:val="clear" w:color="auto" w:fill="FFFFFF"/>
            <w:vAlign w:val="center"/>
          </w:tcPr>
          <w:p w:rsidR="008E6CE6" w:rsidRPr="006D6C11" w:rsidRDefault="000965F6" w:rsidP="00655062">
            <w:pPr>
              <w:tabs>
                <w:tab w:val="left" w:pos="1627"/>
              </w:tabs>
              <w:spacing w:before="60" w:after="60"/>
              <w:rPr>
                <w:rFonts w:asciiTheme="minorHAnsi" w:hAnsiTheme="minorHAnsi" w:cstheme="minorHAnsi"/>
                <w:bCs/>
                <w:lang w:eastAsia="es-ES_tradnl"/>
              </w:rPr>
            </w:pPr>
            <w:r w:rsidRPr="006D6C11">
              <w:rPr>
                <w:rFonts w:asciiTheme="minorHAnsi" w:hAnsiTheme="minorHAnsi" w:cstheme="minorHAnsi"/>
                <w:bCs/>
                <w:lang w:eastAsia="es-ES_tradnl"/>
              </w:rPr>
              <w:t>Claudio Ortiz</w:t>
            </w:r>
          </w:p>
        </w:tc>
        <w:tc>
          <w:tcPr>
            <w:tcW w:w="4370" w:type="dxa"/>
            <w:tcBorders>
              <w:top w:val="single" w:sz="6" w:space="0" w:color="000000"/>
              <w:left w:val="single" w:sz="6" w:space="0" w:color="000000"/>
              <w:bottom w:val="single" w:sz="4" w:space="0" w:color="auto"/>
              <w:right w:val="single" w:sz="6" w:space="0" w:color="000000"/>
            </w:tcBorders>
            <w:shd w:val="clear" w:color="auto" w:fill="FFFFFF"/>
            <w:vAlign w:val="center"/>
          </w:tcPr>
          <w:p w:rsidR="008E6CE6" w:rsidRPr="006D6C11" w:rsidRDefault="000965F6" w:rsidP="00655062">
            <w:pPr>
              <w:tabs>
                <w:tab w:val="left" w:pos="1627"/>
              </w:tabs>
              <w:spacing w:before="60" w:after="60"/>
              <w:rPr>
                <w:rFonts w:asciiTheme="minorHAnsi" w:hAnsiTheme="minorHAnsi" w:cstheme="minorHAnsi"/>
                <w:bCs/>
                <w:lang w:eastAsia="es-ES_tradnl"/>
              </w:rPr>
            </w:pPr>
            <w:r w:rsidRPr="006D6C11">
              <w:rPr>
                <w:rFonts w:asciiTheme="minorHAnsi" w:hAnsiTheme="minorHAnsi" w:cstheme="minorHAnsi"/>
                <w:bCs/>
                <w:lang w:eastAsia="es-ES_tradnl"/>
              </w:rPr>
              <w:t>Retail Financiero</w:t>
            </w:r>
          </w:p>
        </w:tc>
      </w:tr>
      <w:tr w:rsidR="008E6CE6" w:rsidRPr="00CE3C5F" w:rsidTr="00655062">
        <w:trPr>
          <w:trHeight w:val="475"/>
          <w:jc w:val="center"/>
        </w:trPr>
        <w:tc>
          <w:tcPr>
            <w:tcW w:w="567" w:type="dxa"/>
            <w:tcBorders>
              <w:top w:val="single" w:sz="4" w:space="0" w:color="auto"/>
              <w:left w:val="single" w:sz="6" w:space="0" w:color="000000"/>
              <w:bottom w:val="single" w:sz="4" w:space="0" w:color="auto"/>
              <w:right w:val="single" w:sz="6" w:space="0" w:color="000000"/>
            </w:tcBorders>
            <w:shd w:val="clear" w:color="auto" w:fill="FFFFFF"/>
            <w:vAlign w:val="center"/>
          </w:tcPr>
          <w:p w:rsidR="008E6CE6" w:rsidRPr="006D6C11" w:rsidRDefault="008E6CE6" w:rsidP="00655062">
            <w:pPr>
              <w:tabs>
                <w:tab w:val="left" w:pos="1627"/>
              </w:tabs>
              <w:spacing w:before="60" w:after="60"/>
              <w:rPr>
                <w:rFonts w:asciiTheme="minorHAnsi" w:hAnsiTheme="minorHAnsi" w:cstheme="minorHAnsi"/>
                <w:bCs/>
                <w:lang w:eastAsia="es-ES_tradnl"/>
              </w:rPr>
            </w:pPr>
            <w:r w:rsidRPr="006D6C11">
              <w:rPr>
                <w:rFonts w:asciiTheme="minorHAnsi" w:hAnsiTheme="minorHAnsi" w:cstheme="minorHAnsi"/>
                <w:bCs/>
                <w:lang w:eastAsia="es-ES_tradnl"/>
              </w:rPr>
              <w:t>6</w:t>
            </w:r>
          </w:p>
        </w:tc>
        <w:tc>
          <w:tcPr>
            <w:tcW w:w="4844" w:type="dxa"/>
            <w:tcBorders>
              <w:top w:val="single" w:sz="4" w:space="0" w:color="auto"/>
              <w:left w:val="single" w:sz="6" w:space="0" w:color="000000"/>
              <w:bottom w:val="single" w:sz="4" w:space="0" w:color="auto"/>
              <w:right w:val="single" w:sz="6" w:space="0" w:color="000000"/>
            </w:tcBorders>
            <w:shd w:val="clear" w:color="auto" w:fill="FFFFFF"/>
            <w:vAlign w:val="center"/>
          </w:tcPr>
          <w:p w:rsidR="008E6CE6" w:rsidRPr="006D6C11" w:rsidRDefault="000965F6" w:rsidP="00655062">
            <w:pPr>
              <w:tabs>
                <w:tab w:val="left" w:pos="1627"/>
              </w:tabs>
              <w:spacing w:before="60" w:after="60"/>
              <w:rPr>
                <w:rFonts w:asciiTheme="minorHAnsi" w:hAnsiTheme="minorHAnsi" w:cstheme="minorHAnsi"/>
                <w:bCs/>
                <w:lang w:eastAsia="es-ES_tradnl"/>
              </w:rPr>
            </w:pPr>
            <w:r w:rsidRPr="006D6C11">
              <w:rPr>
                <w:rFonts w:asciiTheme="minorHAnsi" w:hAnsiTheme="minorHAnsi" w:cstheme="minorHAnsi"/>
                <w:bCs/>
                <w:lang w:eastAsia="es-ES_tradnl"/>
              </w:rPr>
              <w:t>Claudia Fisher</w:t>
            </w:r>
          </w:p>
        </w:tc>
        <w:tc>
          <w:tcPr>
            <w:tcW w:w="4370" w:type="dxa"/>
            <w:tcBorders>
              <w:top w:val="single" w:sz="4" w:space="0" w:color="auto"/>
              <w:left w:val="single" w:sz="6" w:space="0" w:color="000000"/>
              <w:bottom w:val="single" w:sz="4" w:space="0" w:color="auto"/>
              <w:right w:val="single" w:sz="6" w:space="0" w:color="000000"/>
            </w:tcBorders>
            <w:shd w:val="clear" w:color="auto" w:fill="FFFFFF"/>
            <w:vAlign w:val="center"/>
          </w:tcPr>
          <w:p w:rsidR="008E6CE6" w:rsidRPr="006D6C11" w:rsidRDefault="000965F6" w:rsidP="00655062">
            <w:pPr>
              <w:tabs>
                <w:tab w:val="left" w:pos="1627"/>
              </w:tabs>
              <w:spacing w:before="60" w:after="60"/>
              <w:rPr>
                <w:rFonts w:asciiTheme="minorHAnsi" w:hAnsiTheme="minorHAnsi" w:cstheme="minorHAnsi"/>
                <w:bCs/>
                <w:lang w:eastAsia="es-ES_tradnl"/>
              </w:rPr>
            </w:pPr>
            <w:r w:rsidRPr="006D6C11">
              <w:rPr>
                <w:rFonts w:asciiTheme="minorHAnsi" w:hAnsiTheme="minorHAnsi" w:cstheme="minorHAnsi"/>
                <w:bCs/>
                <w:lang w:eastAsia="es-ES_tradnl"/>
              </w:rPr>
              <w:t>Acceso TV</w:t>
            </w:r>
          </w:p>
        </w:tc>
      </w:tr>
      <w:tr w:rsidR="008E6CE6" w:rsidRPr="00CE3C5F" w:rsidTr="00E84EFC">
        <w:trPr>
          <w:trHeight w:val="475"/>
          <w:jc w:val="center"/>
        </w:trPr>
        <w:tc>
          <w:tcPr>
            <w:tcW w:w="567" w:type="dxa"/>
            <w:tcBorders>
              <w:top w:val="single" w:sz="4" w:space="0" w:color="auto"/>
              <w:left w:val="single" w:sz="6" w:space="0" w:color="000000"/>
              <w:bottom w:val="single" w:sz="4" w:space="0" w:color="auto"/>
              <w:right w:val="single" w:sz="6" w:space="0" w:color="000000"/>
            </w:tcBorders>
            <w:shd w:val="clear" w:color="auto" w:fill="FFFFFF"/>
            <w:vAlign w:val="center"/>
          </w:tcPr>
          <w:p w:rsidR="008E6CE6" w:rsidRPr="006D6C11" w:rsidRDefault="008E6CE6" w:rsidP="00E84EFC">
            <w:pPr>
              <w:tabs>
                <w:tab w:val="left" w:pos="1627"/>
              </w:tabs>
              <w:spacing w:before="60" w:after="60"/>
              <w:jc w:val="center"/>
              <w:rPr>
                <w:rFonts w:asciiTheme="minorHAnsi" w:hAnsiTheme="minorHAnsi" w:cstheme="minorHAnsi"/>
                <w:bCs/>
                <w:lang w:eastAsia="es-ES_tradnl"/>
              </w:rPr>
            </w:pPr>
            <w:r w:rsidRPr="006D6C11">
              <w:rPr>
                <w:rFonts w:asciiTheme="minorHAnsi" w:hAnsiTheme="minorHAnsi" w:cstheme="minorHAnsi"/>
                <w:bCs/>
                <w:lang w:eastAsia="es-ES_tradnl"/>
              </w:rPr>
              <w:t>7</w:t>
            </w:r>
          </w:p>
        </w:tc>
        <w:tc>
          <w:tcPr>
            <w:tcW w:w="4844" w:type="dxa"/>
            <w:tcBorders>
              <w:top w:val="single" w:sz="4" w:space="0" w:color="auto"/>
              <w:left w:val="single" w:sz="6" w:space="0" w:color="000000"/>
              <w:bottom w:val="single" w:sz="4" w:space="0" w:color="auto"/>
              <w:right w:val="single" w:sz="6" w:space="0" w:color="000000"/>
            </w:tcBorders>
            <w:shd w:val="clear" w:color="auto" w:fill="FFFFFF"/>
            <w:vAlign w:val="center"/>
          </w:tcPr>
          <w:p w:rsidR="008E6CE6" w:rsidRPr="006D6C11" w:rsidRDefault="000965F6" w:rsidP="00E84EFC">
            <w:pPr>
              <w:tabs>
                <w:tab w:val="left" w:pos="1627"/>
              </w:tabs>
              <w:spacing w:before="60" w:after="60"/>
              <w:jc w:val="both"/>
              <w:rPr>
                <w:rFonts w:asciiTheme="minorHAnsi" w:hAnsiTheme="minorHAnsi" w:cstheme="minorHAnsi"/>
                <w:bCs/>
                <w:lang w:eastAsia="es-ES_tradnl"/>
              </w:rPr>
            </w:pPr>
            <w:r w:rsidRPr="006D6C11">
              <w:rPr>
                <w:rFonts w:asciiTheme="minorHAnsi" w:hAnsiTheme="minorHAnsi" w:cstheme="minorHAnsi"/>
                <w:bCs/>
                <w:lang w:eastAsia="es-ES_tradnl"/>
              </w:rPr>
              <w:t>Marco Araneda</w:t>
            </w:r>
          </w:p>
        </w:tc>
        <w:tc>
          <w:tcPr>
            <w:tcW w:w="4370" w:type="dxa"/>
            <w:tcBorders>
              <w:top w:val="single" w:sz="4" w:space="0" w:color="auto"/>
              <w:left w:val="single" w:sz="6" w:space="0" w:color="000000"/>
              <w:bottom w:val="single" w:sz="4" w:space="0" w:color="auto"/>
              <w:right w:val="single" w:sz="6" w:space="0" w:color="000000"/>
            </w:tcBorders>
            <w:shd w:val="clear" w:color="auto" w:fill="FFFFFF"/>
            <w:vAlign w:val="center"/>
          </w:tcPr>
          <w:p w:rsidR="008E6CE6" w:rsidRPr="006D6C11" w:rsidRDefault="000965F6" w:rsidP="000965F6">
            <w:pPr>
              <w:tabs>
                <w:tab w:val="left" w:pos="1627"/>
              </w:tabs>
              <w:spacing w:before="60" w:after="60"/>
              <w:jc w:val="both"/>
              <w:rPr>
                <w:rFonts w:asciiTheme="minorHAnsi" w:hAnsiTheme="minorHAnsi" w:cstheme="minorHAnsi"/>
                <w:bCs/>
                <w:lang w:eastAsia="es-ES_tradnl"/>
              </w:rPr>
            </w:pPr>
            <w:r w:rsidRPr="006D6C11">
              <w:rPr>
                <w:rFonts w:asciiTheme="minorHAnsi" w:hAnsiTheme="minorHAnsi" w:cstheme="minorHAnsi"/>
                <w:bCs/>
                <w:lang w:eastAsia="es-ES_tradnl"/>
              </w:rPr>
              <w:t>Asocochi</w:t>
            </w:r>
          </w:p>
        </w:tc>
      </w:tr>
      <w:tr w:rsidR="008E6CE6" w:rsidRPr="00CE3C5F" w:rsidTr="00E84EFC">
        <w:trPr>
          <w:trHeight w:val="475"/>
          <w:jc w:val="center"/>
        </w:trPr>
        <w:tc>
          <w:tcPr>
            <w:tcW w:w="567" w:type="dxa"/>
            <w:tcBorders>
              <w:top w:val="single" w:sz="4" w:space="0" w:color="auto"/>
              <w:left w:val="single" w:sz="6" w:space="0" w:color="000000"/>
              <w:bottom w:val="single" w:sz="4" w:space="0" w:color="auto"/>
              <w:right w:val="single" w:sz="6" w:space="0" w:color="000000"/>
            </w:tcBorders>
            <w:shd w:val="clear" w:color="auto" w:fill="FFFFFF"/>
            <w:vAlign w:val="center"/>
          </w:tcPr>
          <w:p w:rsidR="008E6CE6" w:rsidRPr="006D6C11" w:rsidRDefault="008E6CE6" w:rsidP="00E84EFC">
            <w:pPr>
              <w:tabs>
                <w:tab w:val="left" w:pos="1627"/>
              </w:tabs>
              <w:spacing w:before="60" w:after="60"/>
              <w:jc w:val="center"/>
              <w:rPr>
                <w:rFonts w:asciiTheme="minorHAnsi" w:hAnsiTheme="minorHAnsi" w:cstheme="minorHAnsi"/>
                <w:bCs/>
                <w:lang w:eastAsia="es-ES_tradnl"/>
              </w:rPr>
            </w:pPr>
            <w:r w:rsidRPr="006D6C11">
              <w:rPr>
                <w:rFonts w:asciiTheme="minorHAnsi" w:hAnsiTheme="minorHAnsi" w:cstheme="minorHAnsi"/>
                <w:bCs/>
                <w:lang w:eastAsia="es-ES_tradnl"/>
              </w:rPr>
              <w:lastRenderedPageBreak/>
              <w:t>8</w:t>
            </w:r>
          </w:p>
        </w:tc>
        <w:tc>
          <w:tcPr>
            <w:tcW w:w="4844" w:type="dxa"/>
            <w:tcBorders>
              <w:top w:val="single" w:sz="4" w:space="0" w:color="auto"/>
              <w:left w:val="single" w:sz="6" w:space="0" w:color="000000"/>
              <w:bottom w:val="single" w:sz="4" w:space="0" w:color="auto"/>
              <w:right w:val="single" w:sz="6" w:space="0" w:color="000000"/>
            </w:tcBorders>
            <w:shd w:val="clear" w:color="auto" w:fill="FFFFFF"/>
            <w:vAlign w:val="center"/>
          </w:tcPr>
          <w:p w:rsidR="008E6CE6" w:rsidRPr="006D6C11" w:rsidRDefault="001E4B31" w:rsidP="00E84EFC">
            <w:pPr>
              <w:tabs>
                <w:tab w:val="left" w:pos="1627"/>
              </w:tabs>
              <w:spacing w:before="60" w:after="60"/>
              <w:jc w:val="both"/>
              <w:rPr>
                <w:rFonts w:asciiTheme="minorHAnsi" w:hAnsiTheme="minorHAnsi" w:cstheme="minorHAnsi"/>
                <w:bCs/>
                <w:lang w:eastAsia="es-ES_tradnl"/>
              </w:rPr>
            </w:pPr>
            <w:r w:rsidRPr="006D6C11">
              <w:rPr>
                <w:rFonts w:asciiTheme="minorHAnsi" w:hAnsiTheme="minorHAnsi" w:cstheme="minorHAnsi"/>
                <w:bCs/>
                <w:lang w:eastAsia="es-ES_tradnl"/>
              </w:rPr>
              <w:t>Walter Cabeza</w:t>
            </w:r>
          </w:p>
        </w:tc>
        <w:tc>
          <w:tcPr>
            <w:tcW w:w="4370" w:type="dxa"/>
            <w:tcBorders>
              <w:top w:val="single" w:sz="4" w:space="0" w:color="auto"/>
              <w:left w:val="single" w:sz="6" w:space="0" w:color="000000"/>
              <w:bottom w:val="single" w:sz="4" w:space="0" w:color="auto"/>
              <w:right w:val="single" w:sz="6" w:space="0" w:color="000000"/>
            </w:tcBorders>
            <w:shd w:val="clear" w:color="auto" w:fill="FFFFFF"/>
            <w:vAlign w:val="center"/>
          </w:tcPr>
          <w:p w:rsidR="008E6CE6" w:rsidRPr="006D6C11" w:rsidRDefault="001E4B31" w:rsidP="00E84EFC">
            <w:pPr>
              <w:tabs>
                <w:tab w:val="left" w:pos="1627"/>
              </w:tabs>
              <w:spacing w:before="60" w:after="60"/>
              <w:jc w:val="both"/>
              <w:rPr>
                <w:rFonts w:asciiTheme="minorHAnsi" w:hAnsiTheme="minorHAnsi" w:cstheme="minorHAnsi"/>
                <w:bCs/>
                <w:lang w:eastAsia="es-ES_tradnl"/>
              </w:rPr>
            </w:pPr>
            <w:r w:rsidRPr="006D6C11">
              <w:rPr>
                <w:rFonts w:asciiTheme="minorHAnsi" w:hAnsiTheme="minorHAnsi" w:cstheme="minorHAnsi"/>
                <w:bCs/>
                <w:lang w:eastAsia="es-ES_tradnl"/>
              </w:rPr>
              <w:t>Asocochi</w:t>
            </w:r>
          </w:p>
        </w:tc>
      </w:tr>
      <w:tr w:rsidR="008E6CE6" w:rsidRPr="00CE3C5F" w:rsidTr="00E84EFC">
        <w:trPr>
          <w:trHeight w:val="475"/>
          <w:jc w:val="center"/>
        </w:trPr>
        <w:tc>
          <w:tcPr>
            <w:tcW w:w="567" w:type="dxa"/>
            <w:tcBorders>
              <w:top w:val="single" w:sz="4" w:space="0" w:color="auto"/>
              <w:left w:val="single" w:sz="6" w:space="0" w:color="000000"/>
              <w:bottom w:val="single" w:sz="4" w:space="0" w:color="auto"/>
              <w:right w:val="single" w:sz="6" w:space="0" w:color="000000"/>
            </w:tcBorders>
            <w:shd w:val="clear" w:color="auto" w:fill="FFFFFF"/>
            <w:vAlign w:val="center"/>
          </w:tcPr>
          <w:p w:rsidR="008E6CE6" w:rsidRPr="006D6C11" w:rsidRDefault="008E6CE6" w:rsidP="00E84EFC">
            <w:pPr>
              <w:tabs>
                <w:tab w:val="left" w:pos="1627"/>
              </w:tabs>
              <w:spacing w:before="60" w:after="60"/>
              <w:jc w:val="center"/>
              <w:rPr>
                <w:rFonts w:asciiTheme="minorHAnsi" w:hAnsiTheme="minorHAnsi" w:cstheme="minorHAnsi"/>
                <w:bCs/>
                <w:lang w:eastAsia="es-ES_tradnl"/>
              </w:rPr>
            </w:pPr>
            <w:r w:rsidRPr="006D6C11">
              <w:rPr>
                <w:rFonts w:asciiTheme="minorHAnsi" w:hAnsiTheme="minorHAnsi" w:cstheme="minorHAnsi"/>
                <w:bCs/>
                <w:lang w:eastAsia="es-ES_tradnl"/>
              </w:rPr>
              <w:t>9</w:t>
            </w:r>
          </w:p>
        </w:tc>
        <w:tc>
          <w:tcPr>
            <w:tcW w:w="4844" w:type="dxa"/>
            <w:tcBorders>
              <w:top w:val="single" w:sz="4" w:space="0" w:color="auto"/>
              <w:left w:val="single" w:sz="6" w:space="0" w:color="000000"/>
              <w:bottom w:val="single" w:sz="4" w:space="0" w:color="auto"/>
              <w:right w:val="single" w:sz="6" w:space="0" w:color="000000"/>
            </w:tcBorders>
            <w:shd w:val="clear" w:color="auto" w:fill="FFFFFF"/>
            <w:vAlign w:val="center"/>
          </w:tcPr>
          <w:p w:rsidR="008E6CE6" w:rsidRPr="006D6C11" w:rsidRDefault="001E4B31" w:rsidP="00E84EFC">
            <w:pPr>
              <w:tabs>
                <w:tab w:val="left" w:pos="1627"/>
              </w:tabs>
              <w:spacing w:before="60" w:after="60"/>
              <w:jc w:val="both"/>
              <w:rPr>
                <w:rFonts w:asciiTheme="minorHAnsi" w:hAnsiTheme="minorHAnsi" w:cstheme="minorHAnsi"/>
                <w:bCs/>
                <w:lang w:eastAsia="es-ES_tradnl"/>
              </w:rPr>
            </w:pPr>
            <w:r w:rsidRPr="006D6C11">
              <w:rPr>
                <w:rFonts w:asciiTheme="minorHAnsi" w:hAnsiTheme="minorHAnsi" w:cstheme="minorHAnsi"/>
                <w:bCs/>
                <w:lang w:eastAsia="es-ES_tradnl"/>
              </w:rPr>
              <w:t>Víctor Hugo Romo</w:t>
            </w:r>
          </w:p>
        </w:tc>
        <w:tc>
          <w:tcPr>
            <w:tcW w:w="4370" w:type="dxa"/>
            <w:tcBorders>
              <w:top w:val="single" w:sz="4" w:space="0" w:color="auto"/>
              <w:left w:val="single" w:sz="6" w:space="0" w:color="000000"/>
              <w:bottom w:val="single" w:sz="4" w:space="0" w:color="auto"/>
              <w:right w:val="single" w:sz="6" w:space="0" w:color="000000"/>
            </w:tcBorders>
            <w:shd w:val="clear" w:color="auto" w:fill="FFFFFF"/>
            <w:vAlign w:val="center"/>
          </w:tcPr>
          <w:p w:rsidR="008E6CE6" w:rsidRPr="006D6C11" w:rsidRDefault="001E4B31" w:rsidP="00E84EFC">
            <w:pPr>
              <w:tabs>
                <w:tab w:val="left" w:pos="1627"/>
              </w:tabs>
              <w:spacing w:before="60" w:after="60"/>
              <w:jc w:val="both"/>
              <w:rPr>
                <w:rFonts w:asciiTheme="minorHAnsi" w:hAnsiTheme="minorHAnsi" w:cstheme="minorHAnsi"/>
                <w:bCs/>
                <w:lang w:eastAsia="es-ES_tradnl"/>
              </w:rPr>
            </w:pPr>
            <w:r w:rsidRPr="006D6C11">
              <w:rPr>
                <w:rFonts w:asciiTheme="minorHAnsi" w:hAnsiTheme="minorHAnsi" w:cstheme="minorHAnsi"/>
                <w:bCs/>
                <w:lang w:eastAsia="es-ES_tradnl"/>
              </w:rPr>
              <w:t>Bicicultura</w:t>
            </w:r>
          </w:p>
        </w:tc>
      </w:tr>
      <w:tr w:rsidR="008E6CE6" w:rsidRPr="00CE3C5F" w:rsidTr="00E84EFC">
        <w:trPr>
          <w:trHeight w:val="475"/>
          <w:jc w:val="center"/>
        </w:trPr>
        <w:tc>
          <w:tcPr>
            <w:tcW w:w="567" w:type="dxa"/>
            <w:tcBorders>
              <w:top w:val="single" w:sz="4" w:space="0" w:color="auto"/>
              <w:left w:val="single" w:sz="6" w:space="0" w:color="000000"/>
              <w:bottom w:val="single" w:sz="4" w:space="0" w:color="auto"/>
              <w:right w:val="single" w:sz="6" w:space="0" w:color="000000"/>
            </w:tcBorders>
            <w:shd w:val="clear" w:color="auto" w:fill="FFFFFF"/>
            <w:vAlign w:val="center"/>
          </w:tcPr>
          <w:p w:rsidR="008E6CE6" w:rsidRPr="006D6C11" w:rsidRDefault="008E6CE6" w:rsidP="00E84EFC">
            <w:pPr>
              <w:tabs>
                <w:tab w:val="left" w:pos="1627"/>
              </w:tabs>
              <w:spacing w:before="60" w:after="60"/>
              <w:jc w:val="center"/>
              <w:rPr>
                <w:rFonts w:asciiTheme="minorHAnsi" w:hAnsiTheme="minorHAnsi" w:cstheme="minorHAnsi"/>
                <w:bCs/>
                <w:lang w:eastAsia="es-ES_tradnl"/>
              </w:rPr>
            </w:pPr>
            <w:r w:rsidRPr="006D6C11">
              <w:rPr>
                <w:rFonts w:asciiTheme="minorHAnsi" w:hAnsiTheme="minorHAnsi" w:cstheme="minorHAnsi"/>
                <w:bCs/>
                <w:lang w:eastAsia="es-ES_tradnl"/>
              </w:rPr>
              <w:t>10</w:t>
            </w:r>
          </w:p>
        </w:tc>
        <w:tc>
          <w:tcPr>
            <w:tcW w:w="4844" w:type="dxa"/>
            <w:tcBorders>
              <w:top w:val="single" w:sz="4" w:space="0" w:color="auto"/>
              <w:left w:val="single" w:sz="6" w:space="0" w:color="000000"/>
              <w:bottom w:val="single" w:sz="4" w:space="0" w:color="auto"/>
              <w:right w:val="single" w:sz="6" w:space="0" w:color="000000"/>
            </w:tcBorders>
            <w:shd w:val="clear" w:color="auto" w:fill="FFFFFF"/>
            <w:vAlign w:val="center"/>
          </w:tcPr>
          <w:p w:rsidR="008E6CE6" w:rsidRPr="006D6C11" w:rsidRDefault="0081451C" w:rsidP="00E84EFC">
            <w:pPr>
              <w:tabs>
                <w:tab w:val="left" w:pos="1627"/>
                <w:tab w:val="left" w:pos="3645"/>
              </w:tabs>
              <w:spacing w:before="60" w:after="60"/>
              <w:jc w:val="both"/>
              <w:rPr>
                <w:rFonts w:asciiTheme="minorHAnsi" w:hAnsiTheme="minorHAnsi" w:cstheme="minorHAnsi"/>
                <w:bCs/>
                <w:lang w:eastAsia="es-ES_tradnl"/>
              </w:rPr>
            </w:pPr>
            <w:r w:rsidRPr="006D6C11">
              <w:rPr>
                <w:rFonts w:asciiTheme="minorHAnsi" w:hAnsiTheme="minorHAnsi" w:cstheme="minorHAnsi"/>
                <w:bCs/>
                <w:lang w:eastAsia="es-ES_tradnl"/>
              </w:rPr>
              <w:t>Andrés Budinich</w:t>
            </w:r>
          </w:p>
        </w:tc>
        <w:tc>
          <w:tcPr>
            <w:tcW w:w="4370" w:type="dxa"/>
            <w:tcBorders>
              <w:top w:val="single" w:sz="4" w:space="0" w:color="auto"/>
              <w:left w:val="single" w:sz="6" w:space="0" w:color="000000"/>
              <w:bottom w:val="single" w:sz="4" w:space="0" w:color="auto"/>
              <w:right w:val="single" w:sz="6" w:space="0" w:color="000000"/>
            </w:tcBorders>
            <w:shd w:val="clear" w:color="auto" w:fill="FFFFFF"/>
            <w:vAlign w:val="center"/>
          </w:tcPr>
          <w:p w:rsidR="008E6CE6" w:rsidRPr="006D6C11" w:rsidRDefault="0081451C" w:rsidP="00E84EFC">
            <w:pPr>
              <w:tabs>
                <w:tab w:val="left" w:pos="1627"/>
              </w:tabs>
              <w:spacing w:before="60" w:after="60"/>
              <w:jc w:val="both"/>
              <w:rPr>
                <w:rFonts w:asciiTheme="minorHAnsi" w:hAnsiTheme="minorHAnsi" w:cstheme="minorHAnsi"/>
                <w:bCs/>
                <w:lang w:eastAsia="es-ES_tradnl"/>
              </w:rPr>
            </w:pPr>
            <w:r w:rsidRPr="006D6C11">
              <w:rPr>
                <w:rFonts w:asciiTheme="minorHAnsi" w:hAnsiTheme="minorHAnsi" w:cstheme="minorHAnsi"/>
                <w:bCs/>
                <w:lang w:eastAsia="es-ES_tradnl"/>
              </w:rPr>
              <w:t>Acceso TV</w:t>
            </w:r>
          </w:p>
        </w:tc>
      </w:tr>
      <w:tr w:rsidR="008E6CE6" w:rsidRPr="00CE3C5F" w:rsidTr="00E84EFC">
        <w:trPr>
          <w:trHeight w:val="475"/>
          <w:jc w:val="center"/>
        </w:trPr>
        <w:tc>
          <w:tcPr>
            <w:tcW w:w="567" w:type="dxa"/>
            <w:tcBorders>
              <w:top w:val="single" w:sz="4" w:space="0" w:color="auto"/>
              <w:left w:val="single" w:sz="6" w:space="0" w:color="000000"/>
              <w:bottom w:val="single" w:sz="4" w:space="0" w:color="auto"/>
              <w:right w:val="single" w:sz="6" w:space="0" w:color="000000"/>
            </w:tcBorders>
            <w:shd w:val="clear" w:color="auto" w:fill="FFFFFF"/>
            <w:vAlign w:val="center"/>
          </w:tcPr>
          <w:p w:rsidR="008E6CE6" w:rsidRPr="006D6C11" w:rsidRDefault="008E6CE6" w:rsidP="00E84EFC">
            <w:pPr>
              <w:tabs>
                <w:tab w:val="left" w:pos="1627"/>
              </w:tabs>
              <w:spacing w:before="60" w:after="60"/>
              <w:jc w:val="center"/>
              <w:rPr>
                <w:rFonts w:asciiTheme="minorHAnsi" w:hAnsiTheme="minorHAnsi" w:cstheme="minorHAnsi"/>
                <w:bCs/>
                <w:lang w:eastAsia="es-ES_tradnl"/>
              </w:rPr>
            </w:pPr>
            <w:r w:rsidRPr="006D6C11">
              <w:rPr>
                <w:rFonts w:asciiTheme="minorHAnsi" w:hAnsiTheme="minorHAnsi" w:cstheme="minorHAnsi"/>
                <w:bCs/>
                <w:lang w:eastAsia="es-ES_tradnl"/>
              </w:rPr>
              <w:t>11</w:t>
            </w:r>
          </w:p>
        </w:tc>
        <w:tc>
          <w:tcPr>
            <w:tcW w:w="4844" w:type="dxa"/>
            <w:tcBorders>
              <w:top w:val="single" w:sz="4" w:space="0" w:color="auto"/>
              <w:left w:val="single" w:sz="6" w:space="0" w:color="000000"/>
              <w:bottom w:val="single" w:sz="4" w:space="0" w:color="auto"/>
              <w:right w:val="single" w:sz="6" w:space="0" w:color="000000"/>
            </w:tcBorders>
            <w:shd w:val="clear" w:color="auto" w:fill="FFFFFF"/>
            <w:vAlign w:val="center"/>
          </w:tcPr>
          <w:p w:rsidR="008E6CE6" w:rsidRPr="006D6C11" w:rsidRDefault="0081451C" w:rsidP="00E84EFC">
            <w:pPr>
              <w:tabs>
                <w:tab w:val="left" w:pos="1627"/>
              </w:tabs>
              <w:spacing w:before="60" w:after="60"/>
              <w:jc w:val="both"/>
              <w:rPr>
                <w:rFonts w:asciiTheme="minorHAnsi" w:hAnsiTheme="minorHAnsi" w:cstheme="minorHAnsi"/>
                <w:bCs/>
                <w:lang w:eastAsia="es-ES_tradnl"/>
              </w:rPr>
            </w:pPr>
            <w:r w:rsidRPr="006D6C11">
              <w:rPr>
                <w:rFonts w:asciiTheme="minorHAnsi" w:hAnsiTheme="minorHAnsi" w:cstheme="minorHAnsi"/>
                <w:bCs/>
                <w:lang w:eastAsia="es-ES_tradnl"/>
              </w:rPr>
              <w:t>María Cristina Ramírez</w:t>
            </w:r>
          </w:p>
        </w:tc>
        <w:tc>
          <w:tcPr>
            <w:tcW w:w="4370" w:type="dxa"/>
            <w:tcBorders>
              <w:top w:val="single" w:sz="4" w:space="0" w:color="auto"/>
              <w:left w:val="single" w:sz="6" w:space="0" w:color="000000"/>
              <w:bottom w:val="single" w:sz="4" w:space="0" w:color="auto"/>
              <w:right w:val="single" w:sz="6" w:space="0" w:color="000000"/>
            </w:tcBorders>
            <w:shd w:val="clear" w:color="auto" w:fill="FFFFFF"/>
            <w:vAlign w:val="center"/>
          </w:tcPr>
          <w:p w:rsidR="008E6CE6" w:rsidRPr="006D6C11" w:rsidRDefault="0081451C" w:rsidP="000965F6">
            <w:pPr>
              <w:tabs>
                <w:tab w:val="left" w:pos="1627"/>
              </w:tabs>
              <w:spacing w:before="60" w:after="60"/>
              <w:jc w:val="both"/>
              <w:rPr>
                <w:rFonts w:asciiTheme="minorHAnsi" w:hAnsiTheme="minorHAnsi" w:cstheme="minorHAnsi"/>
                <w:bCs/>
                <w:lang w:eastAsia="es-ES_tradnl"/>
              </w:rPr>
            </w:pPr>
            <w:r w:rsidRPr="006D6C11">
              <w:rPr>
                <w:rFonts w:asciiTheme="minorHAnsi" w:hAnsiTheme="minorHAnsi" w:cstheme="minorHAnsi"/>
                <w:bCs/>
                <w:lang w:eastAsia="es-ES_tradnl"/>
              </w:rPr>
              <w:t>Liga Ciudadana</w:t>
            </w:r>
          </w:p>
        </w:tc>
      </w:tr>
      <w:tr w:rsidR="008E6CE6" w:rsidRPr="00CE3C5F" w:rsidTr="0081451C">
        <w:trPr>
          <w:trHeight w:val="495"/>
          <w:jc w:val="center"/>
        </w:trPr>
        <w:tc>
          <w:tcPr>
            <w:tcW w:w="567" w:type="dxa"/>
            <w:tcBorders>
              <w:top w:val="single" w:sz="4" w:space="0" w:color="auto"/>
              <w:left w:val="single" w:sz="6" w:space="0" w:color="000000"/>
              <w:bottom w:val="single" w:sz="4" w:space="0" w:color="auto"/>
              <w:right w:val="single" w:sz="6" w:space="0" w:color="000000"/>
            </w:tcBorders>
            <w:shd w:val="clear" w:color="auto" w:fill="FFFFFF"/>
            <w:vAlign w:val="center"/>
          </w:tcPr>
          <w:p w:rsidR="008E6CE6" w:rsidRPr="006D6C11" w:rsidRDefault="008E6CE6" w:rsidP="00E84EFC">
            <w:pPr>
              <w:tabs>
                <w:tab w:val="left" w:pos="1627"/>
              </w:tabs>
              <w:spacing w:before="60" w:after="60"/>
              <w:jc w:val="center"/>
              <w:rPr>
                <w:rFonts w:asciiTheme="minorHAnsi" w:hAnsiTheme="minorHAnsi" w:cstheme="minorHAnsi"/>
                <w:bCs/>
                <w:lang w:eastAsia="es-ES_tradnl"/>
              </w:rPr>
            </w:pPr>
            <w:r w:rsidRPr="006D6C11">
              <w:rPr>
                <w:rFonts w:asciiTheme="minorHAnsi" w:hAnsiTheme="minorHAnsi" w:cstheme="minorHAnsi"/>
                <w:bCs/>
                <w:lang w:eastAsia="es-ES_tradnl"/>
              </w:rPr>
              <w:t>12</w:t>
            </w:r>
          </w:p>
        </w:tc>
        <w:tc>
          <w:tcPr>
            <w:tcW w:w="4844" w:type="dxa"/>
            <w:tcBorders>
              <w:top w:val="single" w:sz="4" w:space="0" w:color="auto"/>
              <w:left w:val="single" w:sz="6" w:space="0" w:color="000000"/>
              <w:bottom w:val="single" w:sz="4" w:space="0" w:color="auto"/>
              <w:right w:val="single" w:sz="6" w:space="0" w:color="000000"/>
            </w:tcBorders>
            <w:shd w:val="clear" w:color="auto" w:fill="FFFFFF"/>
            <w:vAlign w:val="center"/>
          </w:tcPr>
          <w:p w:rsidR="008E6CE6" w:rsidRPr="006D6C11" w:rsidRDefault="0081451C" w:rsidP="00E84EFC">
            <w:pPr>
              <w:tabs>
                <w:tab w:val="left" w:pos="1627"/>
              </w:tabs>
              <w:spacing w:before="60" w:after="60"/>
              <w:jc w:val="both"/>
              <w:rPr>
                <w:rFonts w:asciiTheme="minorHAnsi" w:hAnsiTheme="minorHAnsi" w:cstheme="minorHAnsi"/>
                <w:bCs/>
                <w:lang w:eastAsia="es-ES_tradnl"/>
              </w:rPr>
            </w:pPr>
            <w:r w:rsidRPr="006D6C11">
              <w:rPr>
                <w:rFonts w:asciiTheme="minorHAnsi" w:hAnsiTheme="minorHAnsi" w:cstheme="minorHAnsi"/>
                <w:bCs/>
                <w:lang w:eastAsia="es-ES_tradnl"/>
              </w:rPr>
              <w:t>Jorge Guerrero</w:t>
            </w:r>
          </w:p>
        </w:tc>
        <w:tc>
          <w:tcPr>
            <w:tcW w:w="4370" w:type="dxa"/>
            <w:tcBorders>
              <w:top w:val="single" w:sz="4" w:space="0" w:color="auto"/>
              <w:left w:val="single" w:sz="6" w:space="0" w:color="000000"/>
              <w:bottom w:val="single" w:sz="4" w:space="0" w:color="auto"/>
              <w:right w:val="single" w:sz="6" w:space="0" w:color="000000"/>
            </w:tcBorders>
            <w:shd w:val="clear" w:color="auto" w:fill="FFFFFF"/>
            <w:vAlign w:val="center"/>
          </w:tcPr>
          <w:p w:rsidR="0081451C" w:rsidRPr="006D6C11" w:rsidRDefault="0081451C" w:rsidP="00E84EFC">
            <w:pPr>
              <w:tabs>
                <w:tab w:val="left" w:pos="1627"/>
              </w:tabs>
              <w:spacing w:before="60" w:after="60"/>
              <w:jc w:val="both"/>
              <w:rPr>
                <w:rFonts w:asciiTheme="minorHAnsi" w:hAnsiTheme="minorHAnsi" w:cstheme="minorHAnsi"/>
                <w:bCs/>
                <w:lang w:eastAsia="es-ES_tradnl"/>
              </w:rPr>
            </w:pPr>
            <w:r w:rsidRPr="006D6C11">
              <w:rPr>
                <w:rFonts w:asciiTheme="minorHAnsi" w:hAnsiTheme="minorHAnsi" w:cstheme="minorHAnsi"/>
                <w:bCs/>
                <w:lang w:eastAsia="es-ES_tradnl"/>
              </w:rPr>
              <w:t>Cámara Nacional de Comercio</w:t>
            </w:r>
          </w:p>
        </w:tc>
      </w:tr>
      <w:tr w:rsidR="0081451C" w:rsidRPr="00CE3C5F" w:rsidTr="0081451C">
        <w:trPr>
          <w:trHeight w:val="210"/>
          <w:jc w:val="center"/>
        </w:trPr>
        <w:tc>
          <w:tcPr>
            <w:tcW w:w="567" w:type="dxa"/>
            <w:tcBorders>
              <w:top w:val="single" w:sz="4" w:space="0" w:color="auto"/>
              <w:left w:val="single" w:sz="6" w:space="0" w:color="000000"/>
              <w:bottom w:val="single" w:sz="4" w:space="0" w:color="auto"/>
              <w:right w:val="single" w:sz="6" w:space="0" w:color="000000"/>
            </w:tcBorders>
            <w:shd w:val="clear" w:color="auto" w:fill="FFFFFF"/>
            <w:vAlign w:val="center"/>
          </w:tcPr>
          <w:p w:rsidR="0081451C" w:rsidRPr="006D6C11" w:rsidRDefault="0081451C" w:rsidP="00E84EFC">
            <w:pPr>
              <w:tabs>
                <w:tab w:val="left" w:pos="1627"/>
              </w:tabs>
              <w:spacing w:before="60" w:after="60"/>
              <w:jc w:val="center"/>
              <w:rPr>
                <w:rFonts w:asciiTheme="minorHAnsi" w:hAnsiTheme="minorHAnsi" w:cstheme="minorHAnsi"/>
                <w:bCs/>
                <w:lang w:eastAsia="es-ES_tradnl"/>
              </w:rPr>
            </w:pPr>
            <w:r w:rsidRPr="006D6C11">
              <w:rPr>
                <w:rFonts w:asciiTheme="minorHAnsi" w:hAnsiTheme="minorHAnsi" w:cstheme="minorHAnsi"/>
                <w:bCs/>
                <w:lang w:eastAsia="es-ES_tradnl"/>
              </w:rPr>
              <w:t xml:space="preserve">13 </w:t>
            </w:r>
          </w:p>
        </w:tc>
        <w:tc>
          <w:tcPr>
            <w:tcW w:w="4844" w:type="dxa"/>
            <w:tcBorders>
              <w:top w:val="single" w:sz="4" w:space="0" w:color="auto"/>
              <w:left w:val="single" w:sz="6" w:space="0" w:color="000000"/>
              <w:bottom w:val="single" w:sz="4" w:space="0" w:color="auto"/>
              <w:right w:val="single" w:sz="6" w:space="0" w:color="000000"/>
            </w:tcBorders>
            <w:shd w:val="clear" w:color="auto" w:fill="FFFFFF"/>
            <w:vAlign w:val="center"/>
          </w:tcPr>
          <w:p w:rsidR="0081451C" w:rsidRPr="006D6C11" w:rsidRDefault="0081451C" w:rsidP="00E84EFC">
            <w:pPr>
              <w:tabs>
                <w:tab w:val="left" w:pos="1627"/>
              </w:tabs>
              <w:spacing w:before="60" w:after="60"/>
              <w:jc w:val="both"/>
              <w:rPr>
                <w:rFonts w:asciiTheme="minorHAnsi" w:hAnsiTheme="minorHAnsi" w:cstheme="minorHAnsi"/>
                <w:bCs/>
                <w:lang w:eastAsia="es-ES_tradnl"/>
              </w:rPr>
            </w:pPr>
            <w:r w:rsidRPr="006D6C11">
              <w:rPr>
                <w:rFonts w:asciiTheme="minorHAnsi" w:hAnsiTheme="minorHAnsi" w:cstheme="minorHAnsi"/>
                <w:bCs/>
                <w:lang w:eastAsia="es-ES_tradnl"/>
              </w:rPr>
              <w:t>Lucas del Villar</w:t>
            </w:r>
          </w:p>
        </w:tc>
        <w:tc>
          <w:tcPr>
            <w:tcW w:w="4370" w:type="dxa"/>
            <w:tcBorders>
              <w:top w:val="single" w:sz="4" w:space="0" w:color="auto"/>
              <w:left w:val="single" w:sz="6" w:space="0" w:color="000000"/>
              <w:bottom w:val="single" w:sz="4" w:space="0" w:color="auto"/>
              <w:right w:val="single" w:sz="6" w:space="0" w:color="000000"/>
            </w:tcBorders>
            <w:shd w:val="clear" w:color="auto" w:fill="FFFFFF"/>
            <w:vAlign w:val="center"/>
          </w:tcPr>
          <w:p w:rsidR="0081451C" w:rsidRPr="006D6C11" w:rsidRDefault="0081451C" w:rsidP="00E84EFC">
            <w:pPr>
              <w:tabs>
                <w:tab w:val="left" w:pos="1627"/>
              </w:tabs>
              <w:spacing w:before="60" w:after="60"/>
              <w:jc w:val="both"/>
              <w:rPr>
                <w:rFonts w:asciiTheme="minorHAnsi" w:hAnsiTheme="minorHAnsi" w:cstheme="minorHAnsi"/>
                <w:bCs/>
                <w:lang w:eastAsia="es-ES_tradnl"/>
              </w:rPr>
            </w:pPr>
            <w:r w:rsidRPr="006D6C11">
              <w:rPr>
                <w:rFonts w:asciiTheme="minorHAnsi" w:hAnsiTheme="minorHAnsi" w:cstheme="minorHAnsi"/>
                <w:bCs/>
                <w:lang w:eastAsia="es-ES_tradnl"/>
              </w:rPr>
              <w:t>Servicio Nacional del Consumidor</w:t>
            </w:r>
          </w:p>
        </w:tc>
      </w:tr>
      <w:tr w:rsidR="0081451C" w:rsidRPr="00CE3C5F" w:rsidTr="00655062">
        <w:trPr>
          <w:trHeight w:val="404"/>
          <w:jc w:val="center"/>
        </w:trPr>
        <w:tc>
          <w:tcPr>
            <w:tcW w:w="567" w:type="dxa"/>
            <w:tcBorders>
              <w:top w:val="single" w:sz="4" w:space="0" w:color="auto"/>
              <w:left w:val="single" w:sz="6" w:space="0" w:color="000000"/>
              <w:bottom w:val="single" w:sz="4" w:space="0" w:color="auto"/>
              <w:right w:val="single" w:sz="6" w:space="0" w:color="000000"/>
            </w:tcBorders>
            <w:shd w:val="clear" w:color="auto" w:fill="FFFFFF"/>
            <w:vAlign w:val="center"/>
          </w:tcPr>
          <w:p w:rsidR="0081451C" w:rsidRPr="006D6C11" w:rsidRDefault="0081451C" w:rsidP="00E84EFC">
            <w:pPr>
              <w:tabs>
                <w:tab w:val="left" w:pos="1627"/>
              </w:tabs>
              <w:spacing w:before="60" w:after="60"/>
              <w:jc w:val="center"/>
              <w:rPr>
                <w:rFonts w:asciiTheme="minorHAnsi" w:hAnsiTheme="minorHAnsi" w:cstheme="minorHAnsi"/>
                <w:bCs/>
                <w:lang w:eastAsia="es-ES_tradnl"/>
              </w:rPr>
            </w:pPr>
            <w:r w:rsidRPr="006D6C11">
              <w:rPr>
                <w:rFonts w:asciiTheme="minorHAnsi" w:hAnsiTheme="minorHAnsi" w:cstheme="minorHAnsi"/>
                <w:bCs/>
                <w:lang w:eastAsia="es-ES_tradnl"/>
              </w:rPr>
              <w:t>14</w:t>
            </w:r>
          </w:p>
        </w:tc>
        <w:tc>
          <w:tcPr>
            <w:tcW w:w="4844" w:type="dxa"/>
            <w:tcBorders>
              <w:top w:val="single" w:sz="4" w:space="0" w:color="auto"/>
              <w:left w:val="single" w:sz="6" w:space="0" w:color="000000"/>
              <w:bottom w:val="single" w:sz="4" w:space="0" w:color="auto"/>
              <w:right w:val="single" w:sz="6" w:space="0" w:color="000000"/>
            </w:tcBorders>
            <w:shd w:val="clear" w:color="auto" w:fill="FFFFFF"/>
            <w:vAlign w:val="center"/>
          </w:tcPr>
          <w:p w:rsidR="0081451C" w:rsidRPr="006D6C11" w:rsidRDefault="0081451C" w:rsidP="00E84EFC">
            <w:pPr>
              <w:tabs>
                <w:tab w:val="left" w:pos="1627"/>
              </w:tabs>
              <w:spacing w:before="60" w:after="60"/>
              <w:jc w:val="both"/>
              <w:rPr>
                <w:rFonts w:asciiTheme="minorHAnsi" w:hAnsiTheme="minorHAnsi" w:cstheme="minorHAnsi"/>
                <w:bCs/>
                <w:lang w:eastAsia="es-ES_tradnl"/>
              </w:rPr>
            </w:pPr>
            <w:r w:rsidRPr="006D6C11">
              <w:rPr>
                <w:rFonts w:asciiTheme="minorHAnsi" w:hAnsiTheme="minorHAnsi" w:cstheme="minorHAnsi"/>
                <w:bCs/>
                <w:lang w:eastAsia="es-ES_tradnl"/>
              </w:rPr>
              <w:t>Alonso Vega</w:t>
            </w:r>
          </w:p>
        </w:tc>
        <w:tc>
          <w:tcPr>
            <w:tcW w:w="4370" w:type="dxa"/>
            <w:tcBorders>
              <w:top w:val="single" w:sz="4" w:space="0" w:color="auto"/>
              <w:left w:val="single" w:sz="6" w:space="0" w:color="000000"/>
              <w:bottom w:val="single" w:sz="4" w:space="0" w:color="auto"/>
              <w:right w:val="single" w:sz="6" w:space="0" w:color="000000"/>
            </w:tcBorders>
            <w:shd w:val="clear" w:color="auto" w:fill="FFFFFF"/>
            <w:vAlign w:val="center"/>
          </w:tcPr>
          <w:p w:rsidR="0081451C" w:rsidRPr="006D6C11" w:rsidRDefault="0081451C" w:rsidP="00E84EFC">
            <w:pPr>
              <w:tabs>
                <w:tab w:val="left" w:pos="1627"/>
              </w:tabs>
              <w:spacing w:before="60" w:after="60"/>
              <w:jc w:val="both"/>
              <w:rPr>
                <w:rFonts w:asciiTheme="minorHAnsi" w:hAnsiTheme="minorHAnsi" w:cstheme="minorHAnsi"/>
                <w:bCs/>
                <w:lang w:eastAsia="es-ES_tradnl"/>
              </w:rPr>
            </w:pPr>
            <w:r w:rsidRPr="006D6C11">
              <w:rPr>
                <w:rFonts w:asciiTheme="minorHAnsi" w:hAnsiTheme="minorHAnsi" w:cstheme="minorHAnsi"/>
                <w:bCs/>
                <w:lang w:eastAsia="es-ES_tradnl"/>
              </w:rPr>
              <w:t>Servicio Nacional del Consumidor</w:t>
            </w:r>
          </w:p>
        </w:tc>
      </w:tr>
      <w:tr w:rsidR="0081451C" w:rsidRPr="00CE3C5F" w:rsidTr="0081451C">
        <w:trPr>
          <w:trHeight w:val="225"/>
          <w:jc w:val="center"/>
        </w:trPr>
        <w:tc>
          <w:tcPr>
            <w:tcW w:w="567" w:type="dxa"/>
            <w:tcBorders>
              <w:top w:val="single" w:sz="4" w:space="0" w:color="auto"/>
              <w:left w:val="single" w:sz="6" w:space="0" w:color="000000"/>
              <w:bottom w:val="single" w:sz="4" w:space="0" w:color="auto"/>
              <w:right w:val="single" w:sz="6" w:space="0" w:color="000000"/>
            </w:tcBorders>
            <w:shd w:val="clear" w:color="auto" w:fill="FFFFFF"/>
            <w:vAlign w:val="center"/>
          </w:tcPr>
          <w:p w:rsidR="0081451C" w:rsidRPr="006D6C11" w:rsidRDefault="0081451C" w:rsidP="00E84EFC">
            <w:pPr>
              <w:tabs>
                <w:tab w:val="left" w:pos="1627"/>
              </w:tabs>
              <w:spacing w:before="60" w:after="60"/>
              <w:jc w:val="center"/>
              <w:rPr>
                <w:rFonts w:asciiTheme="minorHAnsi" w:hAnsiTheme="minorHAnsi" w:cstheme="minorHAnsi"/>
                <w:bCs/>
                <w:lang w:eastAsia="es-ES_tradnl"/>
              </w:rPr>
            </w:pPr>
            <w:r w:rsidRPr="006D6C11">
              <w:rPr>
                <w:rFonts w:asciiTheme="minorHAnsi" w:hAnsiTheme="minorHAnsi" w:cstheme="minorHAnsi"/>
                <w:bCs/>
                <w:lang w:eastAsia="es-ES_tradnl"/>
              </w:rPr>
              <w:t>15</w:t>
            </w:r>
          </w:p>
        </w:tc>
        <w:tc>
          <w:tcPr>
            <w:tcW w:w="4844" w:type="dxa"/>
            <w:tcBorders>
              <w:top w:val="single" w:sz="4" w:space="0" w:color="auto"/>
              <w:left w:val="single" w:sz="6" w:space="0" w:color="000000"/>
              <w:bottom w:val="single" w:sz="4" w:space="0" w:color="auto"/>
              <w:right w:val="single" w:sz="6" w:space="0" w:color="000000"/>
            </w:tcBorders>
            <w:shd w:val="clear" w:color="auto" w:fill="FFFFFF"/>
            <w:vAlign w:val="center"/>
          </w:tcPr>
          <w:p w:rsidR="0081451C" w:rsidRPr="006D6C11" w:rsidRDefault="0081451C" w:rsidP="00E84EFC">
            <w:pPr>
              <w:tabs>
                <w:tab w:val="left" w:pos="1627"/>
              </w:tabs>
              <w:spacing w:before="60" w:after="60"/>
              <w:jc w:val="both"/>
              <w:rPr>
                <w:rFonts w:asciiTheme="minorHAnsi" w:hAnsiTheme="minorHAnsi" w:cstheme="minorHAnsi"/>
                <w:bCs/>
                <w:lang w:eastAsia="es-ES_tradnl"/>
              </w:rPr>
            </w:pPr>
            <w:r w:rsidRPr="006D6C11">
              <w:rPr>
                <w:rFonts w:asciiTheme="minorHAnsi" w:hAnsiTheme="minorHAnsi" w:cstheme="minorHAnsi"/>
                <w:bCs/>
                <w:lang w:eastAsia="es-ES_tradnl"/>
              </w:rPr>
              <w:t>Paulina Espinoza</w:t>
            </w:r>
          </w:p>
        </w:tc>
        <w:tc>
          <w:tcPr>
            <w:tcW w:w="4370" w:type="dxa"/>
            <w:tcBorders>
              <w:top w:val="single" w:sz="4" w:space="0" w:color="auto"/>
              <w:left w:val="single" w:sz="6" w:space="0" w:color="000000"/>
              <w:bottom w:val="single" w:sz="4" w:space="0" w:color="auto"/>
              <w:right w:val="single" w:sz="6" w:space="0" w:color="000000"/>
            </w:tcBorders>
            <w:shd w:val="clear" w:color="auto" w:fill="FFFFFF"/>
            <w:vAlign w:val="center"/>
          </w:tcPr>
          <w:p w:rsidR="0081451C" w:rsidRPr="006D6C11" w:rsidRDefault="0081451C" w:rsidP="00E84EFC">
            <w:pPr>
              <w:tabs>
                <w:tab w:val="left" w:pos="1627"/>
              </w:tabs>
              <w:spacing w:before="60" w:after="60"/>
              <w:jc w:val="both"/>
              <w:rPr>
                <w:rFonts w:asciiTheme="minorHAnsi" w:hAnsiTheme="minorHAnsi" w:cstheme="minorHAnsi"/>
                <w:bCs/>
                <w:lang w:eastAsia="es-ES_tradnl"/>
              </w:rPr>
            </w:pPr>
            <w:r w:rsidRPr="006D6C11">
              <w:rPr>
                <w:rFonts w:asciiTheme="minorHAnsi" w:hAnsiTheme="minorHAnsi" w:cstheme="minorHAnsi"/>
                <w:bCs/>
                <w:lang w:eastAsia="es-ES_tradnl"/>
              </w:rPr>
              <w:t>Servicio Nacional del Consumidor</w:t>
            </w:r>
          </w:p>
        </w:tc>
      </w:tr>
      <w:tr w:rsidR="0081451C" w:rsidRPr="00CE3C5F" w:rsidTr="00E84EFC">
        <w:trPr>
          <w:trHeight w:val="285"/>
          <w:jc w:val="center"/>
        </w:trPr>
        <w:tc>
          <w:tcPr>
            <w:tcW w:w="567" w:type="dxa"/>
            <w:tcBorders>
              <w:top w:val="single" w:sz="4" w:space="0" w:color="auto"/>
              <w:left w:val="single" w:sz="6" w:space="0" w:color="000000"/>
              <w:right w:val="single" w:sz="6" w:space="0" w:color="000000"/>
            </w:tcBorders>
            <w:shd w:val="clear" w:color="auto" w:fill="FFFFFF"/>
            <w:vAlign w:val="center"/>
          </w:tcPr>
          <w:p w:rsidR="0081451C" w:rsidRPr="006D6C11" w:rsidRDefault="0081451C" w:rsidP="00E84EFC">
            <w:pPr>
              <w:tabs>
                <w:tab w:val="left" w:pos="1627"/>
              </w:tabs>
              <w:spacing w:before="60" w:after="60"/>
              <w:jc w:val="center"/>
              <w:rPr>
                <w:rFonts w:asciiTheme="minorHAnsi" w:hAnsiTheme="minorHAnsi" w:cstheme="minorHAnsi"/>
                <w:bCs/>
                <w:lang w:eastAsia="es-ES_tradnl"/>
              </w:rPr>
            </w:pPr>
            <w:r w:rsidRPr="006D6C11">
              <w:rPr>
                <w:rFonts w:asciiTheme="minorHAnsi" w:hAnsiTheme="minorHAnsi" w:cstheme="minorHAnsi"/>
                <w:bCs/>
                <w:lang w:eastAsia="es-ES_tradnl"/>
              </w:rPr>
              <w:t>16</w:t>
            </w:r>
          </w:p>
        </w:tc>
        <w:tc>
          <w:tcPr>
            <w:tcW w:w="4844" w:type="dxa"/>
            <w:tcBorders>
              <w:top w:val="single" w:sz="4" w:space="0" w:color="auto"/>
              <w:left w:val="single" w:sz="6" w:space="0" w:color="000000"/>
              <w:right w:val="single" w:sz="6" w:space="0" w:color="000000"/>
            </w:tcBorders>
            <w:shd w:val="clear" w:color="auto" w:fill="FFFFFF"/>
            <w:vAlign w:val="center"/>
          </w:tcPr>
          <w:p w:rsidR="0081451C" w:rsidRPr="006D6C11" w:rsidRDefault="0081451C" w:rsidP="00E84EFC">
            <w:pPr>
              <w:tabs>
                <w:tab w:val="left" w:pos="1627"/>
              </w:tabs>
              <w:spacing w:before="60" w:after="60"/>
              <w:jc w:val="both"/>
              <w:rPr>
                <w:rFonts w:asciiTheme="minorHAnsi" w:hAnsiTheme="minorHAnsi" w:cstheme="minorHAnsi"/>
                <w:bCs/>
                <w:lang w:eastAsia="es-ES_tradnl"/>
              </w:rPr>
            </w:pPr>
            <w:r w:rsidRPr="006D6C11">
              <w:rPr>
                <w:rFonts w:asciiTheme="minorHAnsi" w:hAnsiTheme="minorHAnsi" w:cstheme="minorHAnsi"/>
                <w:bCs/>
                <w:lang w:eastAsia="es-ES_tradnl"/>
              </w:rPr>
              <w:t>Tatiana Gajardo</w:t>
            </w:r>
          </w:p>
        </w:tc>
        <w:tc>
          <w:tcPr>
            <w:tcW w:w="4370" w:type="dxa"/>
            <w:tcBorders>
              <w:top w:val="single" w:sz="4" w:space="0" w:color="auto"/>
              <w:left w:val="single" w:sz="6" w:space="0" w:color="000000"/>
              <w:bottom w:val="single" w:sz="6" w:space="0" w:color="000000"/>
              <w:right w:val="single" w:sz="6" w:space="0" w:color="000000"/>
            </w:tcBorders>
            <w:shd w:val="clear" w:color="auto" w:fill="FFFFFF"/>
            <w:vAlign w:val="center"/>
          </w:tcPr>
          <w:p w:rsidR="0081451C" w:rsidRPr="006D6C11" w:rsidRDefault="0081451C" w:rsidP="00E84EFC">
            <w:pPr>
              <w:tabs>
                <w:tab w:val="left" w:pos="1627"/>
              </w:tabs>
              <w:spacing w:before="60" w:after="60"/>
              <w:jc w:val="both"/>
              <w:rPr>
                <w:rFonts w:asciiTheme="minorHAnsi" w:hAnsiTheme="minorHAnsi" w:cstheme="minorHAnsi"/>
                <w:bCs/>
                <w:lang w:eastAsia="es-ES_tradnl"/>
              </w:rPr>
            </w:pPr>
            <w:r w:rsidRPr="006D6C11">
              <w:rPr>
                <w:rFonts w:asciiTheme="minorHAnsi" w:hAnsiTheme="minorHAnsi" w:cstheme="minorHAnsi"/>
                <w:bCs/>
                <w:lang w:eastAsia="es-ES_tradnl"/>
              </w:rPr>
              <w:t>Servicio Nacional del Consumidor</w:t>
            </w:r>
          </w:p>
        </w:tc>
      </w:tr>
    </w:tbl>
    <w:p w:rsidR="008E6CE6" w:rsidRPr="00301A2D" w:rsidRDefault="008E6CE6">
      <w:pPr>
        <w:spacing w:before="4"/>
        <w:rPr>
          <w:rFonts w:asciiTheme="minorHAnsi" w:hAnsiTheme="minorHAnsi" w:cstheme="minorHAnsi"/>
          <w:b/>
        </w:rPr>
      </w:pPr>
    </w:p>
    <w:p w:rsidR="004058A8" w:rsidRDefault="004058A8"/>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81"/>
      </w:tblGrid>
      <w:tr w:rsidR="00703D44" w:rsidRPr="004058A8" w:rsidTr="004058A8">
        <w:trPr>
          <w:trHeight w:hRule="exact" w:val="454"/>
          <w:jc w:val="center"/>
        </w:trPr>
        <w:tc>
          <w:tcPr>
            <w:tcW w:w="9781" w:type="dxa"/>
            <w:shd w:val="clear" w:color="auto" w:fill="F3F3F3"/>
          </w:tcPr>
          <w:p w:rsidR="00703D44" w:rsidRPr="004058A8" w:rsidRDefault="00BE70DD" w:rsidP="004058A8">
            <w:pPr>
              <w:pStyle w:val="TableParagraph"/>
              <w:ind w:left="107"/>
              <w:jc w:val="center"/>
              <w:rPr>
                <w:rFonts w:asciiTheme="minorHAnsi" w:hAnsiTheme="minorHAnsi" w:cstheme="minorHAnsi"/>
                <w:b/>
              </w:rPr>
            </w:pPr>
            <w:r>
              <w:rPr>
                <w:rFonts w:asciiTheme="minorHAnsi" w:hAnsiTheme="minorHAnsi" w:cstheme="minorHAnsi"/>
                <w:b/>
                <w:w w:val="95"/>
              </w:rPr>
              <w:t>Justifican insistencia</w:t>
            </w:r>
          </w:p>
        </w:tc>
      </w:tr>
      <w:tr w:rsidR="00703D44" w:rsidRPr="004058A8" w:rsidTr="00655062">
        <w:trPr>
          <w:trHeight w:hRule="exact" w:val="841"/>
          <w:jc w:val="center"/>
        </w:trPr>
        <w:tc>
          <w:tcPr>
            <w:tcW w:w="9781" w:type="dxa"/>
          </w:tcPr>
          <w:p w:rsidR="00703D44" w:rsidRDefault="00541E0A" w:rsidP="00D80353">
            <w:pPr>
              <w:pStyle w:val="TableParagraph"/>
              <w:numPr>
                <w:ilvl w:val="0"/>
                <w:numId w:val="2"/>
              </w:numPr>
              <w:rPr>
                <w:rFonts w:asciiTheme="minorHAnsi" w:hAnsiTheme="minorHAnsi" w:cstheme="minorHAnsi"/>
              </w:rPr>
            </w:pPr>
            <w:r>
              <w:rPr>
                <w:rFonts w:asciiTheme="minorHAnsi" w:hAnsiTheme="minorHAnsi" w:cstheme="minorHAnsi"/>
              </w:rPr>
              <w:t>Katia Trusich de Cámara Nacional de Centros Comerciales</w:t>
            </w:r>
          </w:p>
          <w:p w:rsidR="004058A8" w:rsidRPr="004058A8" w:rsidRDefault="004058A8" w:rsidP="00655062">
            <w:pPr>
              <w:pStyle w:val="TableParagraph"/>
              <w:rPr>
                <w:rFonts w:asciiTheme="minorHAnsi" w:hAnsiTheme="minorHAnsi" w:cstheme="minorHAnsi"/>
              </w:rPr>
            </w:pPr>
          </w:p>
        </w:tc>
      </w:tr>
    </w:tbl>
    <w:p w:rsidR="004058A8" w:rsidRDefault="004058A8">
      <w:pPr>
        <w:rPr>
          <w:rFonts w:asciiTheme="minorHAnsi" w:hAnsiTheme="minorHAnsi" w:cstheme="minorHAnsi"/>
        </w:rPr>
      </w:pPr>
    </w:p>
    <w:tbl>
      <w:tblPr>
        <w:tblStyle w:val="TableNormal"/>
        <w:tblW w:w="0" w:type="auto"/>
        <w:tblInd w:w="1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6"/>
        <w:gridCol w:w="9300"/>
      </w:tblGrid>
      <w:tr w:rsidR="004058A8" w:rsidRPr="00301A2D" w:rsidTr="00BC4D6C">
        <w:trPr>
          <w:trHeight w:val="395"/>
        </w:trPr>
        <w:tc>
          <w:tcPr>
            <w:tcW w:w="9866" w:type="dxa"/>
            <w:gridSpan w:val="2"/>
            <w:shd w:val="clear" w:color="auto" w:fill="F3F3F3"/>
          </w:tcPr>
          <w:p w:rsidR="004058A8" w:rsidRPr="00301A2D" w:rsidRDefault="004058A8" w:rsidP="00CE5C1C">
            <w:pPr>
              <w:pStyle w:val="TableParagraph"/>
              <w:spacing w:before="64"/>
              <w:ind w:left="107"/>
              <w:rPr>
                <w:rFonts w:asciiTheme="minorHAnsi" w:hAnsiTheme="minorHAnsi" w:cstheme="minorHAnsi"/>
                <w:b/>
              </w:rPr>
            </w:pPr>
            <w:r w:rsidRPr="00301A2D">
              <w:rPr>
                <w:rFonts w:asciiTheme="minorHAnsi" w:hAnsiTheme="minorHAnsi" w:cstheme="minorHAnsi"/>
                <w:b/>
                <w:w w:val="95"/>
              </w:rPr>
              <w:t>Descripción de los contenidos de la reunión.</w:t>
            </w:r>
          </w:p>
        </w:tc>
      </w:tr>
      <w:tr w:rsidR="004058A8" w:rsidRPr="006A6238" w:rsidTr="00732A0A">
        <w:trPr>
          <w:trHeight w:val="388"/>
        </w:trPr>
        <w:tc>
          <w:tcPr>
            <w:tcW w:w="566" w:type="dxa"/>
          </w:tcPr>
          <w:p w:rsidR="004058A8" w:rsidRPr="006A6238" w:rsidRDefault="004058A8" w:rsidP="00732A0A">
            <w:pPr>
              <w:pStyle w:val="TableParagraph"/>
              <w:spacing w:before="62"/>
              <w:ind w:left="107"/>
              <w:rPr>
                <w:rFonts w:asciiTheme="minorHAnsi" w:hAnsiTheme="minorHAnsi" w:cstheme="minorHAnsi"/>
              </w:rPr>
            </w:pPr>
            <w:r w:rsidRPr="006A6238">
              <w:rPr>
                <w:rFonts w:asciiTheme="minorHAnsi" w:hAnsiTheme="minorHAnsi" w:cstheme="minorHAnsi"/>
                <w:w w:val="91"/>
              </w:rPr>
              <w:t>1</w:t>
            </w:r>
          </w:p>
        </w:tc>
        <w:tc>
          <w:tcPr>
            <w:tcW w:w="9300" w:type="dxa"/>
          </w:tcPr>
          <w:p w:rsidR="00707A6E" w:rsidRPr="00DC3EA2" w:rsidRDefault="00707A6E" w:rsidP="00732A0A">
            <w:pPr>
              <w:widowControl/>
              <w:autoSpaceDE/>
              <w:autoSpaceDN/>
              <w:spacing w:after="160" w:line="259" w:lineRule="auto"/>
              <w:ind w:left="83"/>
              <w:contextualSpacing/>
              <w:rPr>
                <w:rFonts w:asciiTheme="minorHAnsi" w:hAnsiTheme="minorHAnsi" w:cstheme="minorHAnsi"/>
              </w:rPr>
            </w:pPr>
            <w:r w:rsidRPr="00DC3EA2">
              <w:rPr>
                <w:rFonts w:asciiTheme="minorHAnsi" w:hAnsiTheme="minorHAnsi" w:cstheme="minorHAnsi"/>
              </w:rPr>
              <w:t xml:space="preserve">En ausencia de la presidenta del consejo, el Director Nacional da inicio a la sesión y presenta la tabla de temas. </w:t>
            </w:r>
          </w:p>
          <w:p w:rsidR="00EB6F73" w:rsidRPr="00DC3EA2" w:rsidRDefault="00707A6E" w:rsidP="00732A0A">
            <w:pPr>
              <w:ind w:left="83"/>
              <w:rPr>
                <w:rFonts w:asciiTheme="minorHAnsi" w:hAnsiTheme="minorHAnsi" w:cstheme="minorHAnsi"/>
              </w:rPr>
            </w:pPr>
            <w:r w:rsidRPr="00DC3EA2">
              <w:rPr>
                <w:rFonts w:asciiTheme="minorHAnsi" w:hAnsiTheme="minorHAnsi" w:cstheme="minorHAnsi"/>
              </w:rPr>
              <w:t xml:space="preserve">El primero de ellos corresponde a la ejecución de la Cuenta Pública Participativa, destacando que fue con un foco ciudadano y </w:t>
            </w:r>
            <w:r w:rsidR="00027B59" w:rsidRPr="00DC3EA2">
              <w:rPr>
                <w:rFonts w:asciiTheme="minorHAnsi" w:hAnsiTheme="minorHAnsi" w:cstheme="minorHAnsi"/>
              </w:rPr>
              <w:t>dialogante.</w:t>
            </w:r>
            <w:r w:rsidR="00EB6F73" w:rsidRPr="00DC3EA2">
              <w:rPr>
                <w:rFonts w:asciiTheme="minorHAnsi" w:hAnsiTheme="minorHAnsi" w:cstheme="minorHAnsi"/>
              </w:rPr>
              <w:t xml:space="preserve"> Se agradece la participación de los consejeros en esta instancia.</w:t>
            </w:r>
          </w:p>
          <w:p w:rsidR="00027B59" w:rsidRPr="00DC3EA2" w:rsidRDefault="00DC3EA2" w:rsidP="00732A0A">
            <w:pPr>
              <w:ind w:left="83"/>
              <w:rPr>
                <w:rFonts w:asciiTheme="minorHAnsi" w:hAnsiTheme="minorHAnsi" w:cstheme="minorHAnsi"/>
              </w:rPr>
            </w:pPr>
            <w:r w:rsidRPr="00DC3EA2">
              <w:rPr>
                <w:rFonts w:asciiTheme="minorHAnsi" w:hAnsiTheme="minorHAnsi" w:cstheme="minorHAnsi"/>
              </w:rPr>
              <w:t xml:space="preserve">Se presenta video con los principales datos de gestión 2018, haciendo énfasis en que el principal hito fue la ley 21.081. </w:t>
            </w:r>
          </w:p>
          <w:p w:rsidR="00AD0EDE" w:rsidRPr="00B56EED" w:rsidRDefault="00AD0EDE" w:rsidP="00732A0A">
            <w:pPr>
              <w:ind w:left="83"/>
              <w:rPr>
                <w:rFonts w:asciiTheme="minorHAnsi" w:hAnsiTheme="minorHAnsi" w:cstheme="minorHAnsi"/>
              </w:rPr>
            </w:pPr>
          </w:p>
        </w:tc>
      </w:tr>
      <w:tr w:rsidR="004058A8" w:rsidRPr="006A6238" w:rsidTr="00732A0A">
        <w:trPr>
          <w:trHeight w:val="741"/>
        </w:trPr>
        <w:tc>
          <w:tcPr>
            <w:tcW w:w="566" w:type="dxa"/>
          </w:tcPr>
          <w:p w:rsidR="004058A8" w:rsidRPr="006A6238" w:rsidRDefault="004058A8" w:rsidP="00732A0A">
            <w:pPr>
              <w:pStyle w:val="TableParagraph"/>
              <w:ind w:left="107"/>
              <w:rPr>
                <w:rFonts w:asciiTheme="minorHAnsi" w:hAnsiTheme="minorHAnsi" w:cstheme="minorHAnsi"/>
              </w:rPr>
            </w:pPr>
            <w:r w:rsidRPr="006A6238">
              <w:rPr>
                <w:rFonts w:asciiTheme="minorHAnsi" w:hAnsiTheme="minorHAnsi" w:cstheme="minorHAnsi"/>
                <w:w w:val="91"/>
              </w:rPr>
              <w:t>2</w:t>
            </w:r>
          </w:p>
        </w:tc>
        <w:tc>
          <w:tcPr>
            <w:tcW w:w="9300" w:type="dxa"/>
          </w:tcPr>
          <w:p w:rsidR="00EB6F73" w:rsidRPr="002F0585" w:rsidRDefault="00BC4D6C" w:rsidP="00732A0A">
            <w:pPr>
              <w:ind w:left="83"/>
              <w:rPr>
                <w:rFonts w:asciiTheme="minorHAnsi" w:hAnsiTheme="minorHAnsi" w:cstheme="minorHAnsi"/>
              </w:rPr>
            </w:pPr>
            <w:r w:rsidRPr="002F0585">
              <w:rPr>
                <w:rFonts w:asciiTheme="minorHAnsi" w:hAnsiTheme="minorHAnsi" w:cstheme="minorHAnsi"/>
              </w:rPr>
              <w:t>Jorge Guerrero (</w:t>
            </w:r>
            <w:r w:rsidR="00EB6F73" w:rsidRPr="002F0585">
              <w:rPr>
                <w:rFonts w:asciiTheme="minorHAnsi" w:hAnsiTheme="minorHAnsi" w:cstheme="minorHAnsi"/>
              </w:rPr>
              <w:t>C</w:t>
            </w:r>
            <w:r w:rsidRPr="002F0585">
              <w:rPr>
                <w:rFonts w:asciiTheme="minorHAnsi" w:hAnsiTheme="minorHAnsi" w:cstheme="minorHAnsi"/>
              </w:rPr>
              <w:t xml:space="preserve">ámara </w:t>
            </w:r>
            <w:r w:rsidR="00EB6F73" w:rsidRPr="002F0585">
              <w:rPr>
                <w:rFonts w:asciiTheme="minorHAnsi" w:hAnsiTheme="minorHAnsi" w:cstheme="minorHAnsi"/>
              </w:rPr>
              <w:t>N</w:t>
            </w:r>
            <w:r w:rsidRPr="002F0585">
              <w:rPr>
                <w:rFonts w:asciiTheme="minorHAnsi" w:hAnsiTheme="minorHAnsi" w:cstheme="minorHAnsi"/>
              </w:rPr>
              <w:t xml:space="preserve">acional de </w:t>
            </w:r>
            <w:r w:rsidR="00EB6F73" w:rsidRPr="002F0585">
              <w:rPr>
                <w:rFonts w:asciiTheme="minorHAnsi" w:hAnsiTheme="minorHAnsi" w:cstheme="minorHAnsi"/>
              </w:rPr>
              <w:t>C</w:t>
            </w:r>
            <w:r w:rsidRPr="002F0585">
              <w:rPr>
                <w:rFonts w:asciiTheme="minorHAnsi" w:hAnsiTheme="minorHAnsi" w:cstheme="minorHAnsi"/>
              </w:rPr>
              <w:t>omercio)</w:t>
            </w:r>
            <w:r w:rsidR="00EB6F73" w:rsidRPr="002F0585">
              <w:rPr>
                <w:rFonts w:asciiTheme="minorHAnsi" w:hAnsiTheme="minorHAnsi" w:cstheme="minorHAnsi"/>
              </w:rPr>
              <w:t>:</w:t>
            </w:r>
            <w:r w:rsidRPr="002F0585">
              <w:rPr>
                <w:rFonts w:asciiTheme="minorHAnsi" w:hAnsiTheme="minorHAnsi" w:cstheme="minorHAnsi"/>
              </w:rPr>
              <w:t xml:space="preserve"> comenta que es llamativo </w:t>
            </w:r>
            <w:r w:rsidR="002F0585" w:rsidRPr="002F0585">
              <w:rPr>
                <w:rFonts w:asciiTheme="minorHAnsi" w:hAnsiTheme="minorHAnsi" w:cstheme="minorHAnsi"/>
              </w:rPr>
              <w:t xml:space="preserve">lo parejo de los reclamos. </w:t>
            </w:r>
            <w:r w:rsidRPr="002F0585">
              <w:rPr>
                <w:rFonts w:asciiTheme="minorHAnsi" w:hAnsiTheme="minorHAnsi" w:cstheme="minorHAnsi"/>
              </w:rPr>
              <w:t>Consulta</w:t>
            </w:r>
            <w:r w:rsidR="00EB6F73" w:rsidRPr="002F0585">
              <w:rPr>
                <w:rFonts w:asciiTheme="minorHAnsi" w:hAnsiTheme="minorHAnsi" w:cstheme="minorHAnsi"/>
              </w:rPr>
              <w:t xml:space="preserve"> además si los reclamos incorporan los servicios que presta el estado.</w:t>
            </w:r>
          </w:p>
          <w:p w:rsidR="004058A8" w:rsidRPr="002F0585" w:rsidRDefault="004058A8" w:rsidP="00732A0A">
            <w:pPr>
              <w:widowControl/>
              <w:autoSpaceDE/>
              <w:autoSpaceDN/>
              <w:spacing w:after="200" w:line="276" w:lineRule="auto"/>
              <w:ind w:left="83"/>
              <w:contextualSpacing/>
              <w:rPr>
                <w:rFonts w:asciiTheme="minorHAnsi" w:hAnsiTheme="minorHAnsi" w:cstheme="minorHAnsi"/>
              </w:rPr>
            </w:pPr>
          </w:p>
        </w:tc>
      </w:tr>
      <w:tr w:rsidR="004058A8" w:rsidRPr="006A6238" w:rsidTr="00732A0A">
        <w:trPr>
          <w:trHeight w:val="738"/>
        </w:trPr>
        <w:tc>
          <w:tcPr>
            <w:tcW w:w="566" w:type="dxa"/>
          </w:tcPr>
          <w:p w:rsidR="004058A8" w:rsidRPr="006A6238" w:rsidRDefault="004058A8" w:rsidP="00732A0A">
            <w:pPr>
              <w:pStyle w:val="TableParagraph"/>
              <w:spacing w:before="1"/>
              <w:ind w:left="107"/>
              <w:rPr>
                <w:rFonts w:asciiTheme="minorHAnsi" w:hAnsiTheme="minorHAnsi" w:cstheme="minorHAnsi"/>
              </w:rPr>
            </w:pPr>
            <w:r w:rsidRPr="006A6238">
              <w:rPr>
                <w:rFonts w:asciiTheme="minorHAnsi" w:hAnsiTheme="minorHAnsi" w:cstheme="minorHAnsi"/>
                <w:w w:val="91"/>
              </w:rPr>
              <w:t>3</w:t>
            </w:r>
          </w:p>
        </w:tc>
        <w:tc>
          <w:tcPr>
            <w:tcW w:w="9300" w:type="dxa"/>
          </w:tcPr>
          <w:p w:rsidR="004058A8" w:rsidRPr="002F0585" w:rsidRDefault="002F0585" w:rsidP="00732A0A">
            <w:pPr>
              <w:ind w:left="83"/>
              <w:rPr>
                <w:rFonts w:asciiTheme="minorHAnsi" w:hAnsiTheme="minorHAnsi" w:cstheme="minorHAnsi"/>
                <w:b/>
                <w:spacing w:val="-35"/>
              </w:rPr>
            </w:pPr>
            <w:r w:rsidRPr="002F0585">
              <w:rPr>
                <w:rFonts w:asciiTheme="minorHAnsi" w:hAnsiTheme="minorHAnsi" w:cstheme="minorHAnsi"/>
              </w:rPr>
              <w:t xml:space="preserve">Director Nacional: responde que depende de la naturaleza del servicio. Por ejemplo se reciben y registran reclamos del Banco Estado, pero no del Registro Civil que si bien presta servicios </w:t>
            </w:r>
            <w:r>
              <w:rPr>
                <w:rFonts w:asciiTheme="minorHAnsi" w:hAnsiTheme="minorHAnsi" w:cstheme="minorHAnsi"/>
              </w:rPr>
              <w:t>no se le considera un proveedor.</w:t>
            </w:r>
          </w:p>
        </w:tc>
      </w:tr>
      <w:tr w:rsidR="004058A8" w:rsidRPr="006A6238" w:rsidTr="00732A0A">
        <w:trPr>
          <w:trHeight w:val="450"/>
        </w:trPr>
        <w:tc>
          <w:tcPr>
            <w:tcW w:w="566" w:type="dxa"/>
          </w:tcPr>
          <w:p w:rsidR="004058A8" w:rsidRPr="006A6238" w:rsidRDefault="004058A8" w:rsidP="00732A0A">
            <w:pPr>
              <w:pStyle w:val="TableParagraph"/>
              <w:spacing w:before="91"/>
              <w:ind w:left="107"/>
              <w:rPr>
                <w:rFonts w:asciiTheme="minorHAnsi" w:hAnsiTheme="minorHAnsi" w:cstheme="minorHAnsi"/>
              </w:rPr>
            </w:pPr>
            <w:r w:rsidRPr="006A6238">
              <w:rPr>
                <w:rFonts w:asciiTheme="minorHAnsi" w:hAnsiTheme="minorHAnsi" w:cstheme="minorHAnsi"/>
                <w:w w:val="91"/>
              </w:rPr>
              <w:t>4</w:t>
            </w:r>
          </w:p>
        </w:tc>
        <w:tc>
          <w:tcPr>
            <w:tcW w:w="9300" w:type="dxa"/>
          </w:tcPr>
          <w:p w:rsidR="00EB6F73" w:rsidRPr="002F0585" w:rsidRDefault="002F0585" w:rsidP="00732A0A">
            <w:pPr>
              <w:ind w:left="83"/>
              <w:rPr>
                <w:rFonts w:asciiTheme="minorHAnsi" w:hAnsiTheme="minorHAnsi" w:cstheme="minorHAnsi"/>
              </w:rPr>
            </w:pPr>
            <w:r w:rsidRPr="002F0585">
              <w:rPr>
                <w:rFonts w:asciiTheme="minorHAnsi" w:hAnsiTheme="minorHAnsi" w:cstheme="minorHAnsi"/>
              </w:rPr>
              <w:t>Jorge Guerrero (</w:t>
            </w:r>
            <w:r w:rsidR="00EB6F73" w:rsidRPr="002F0585">
              <w:rPr>
                <w:rFonts w:asciiTheme="minorHAnsi" w:hAnsiTheme="minorHAnsi" w:cstheme="minorHAnsi"/>
              </w:rPr>
              <w:t>C</w:t>
            </w:r>
            <w:r w:rsidRPr="002F0585">
              <w:rPr>
                <w:rFonts w:asciiTheme="minorHAnsi" w:hAnsiTheme="minorHAnsi" w:cstheme="minorHAnsi"/>
              </w:rPr>
              <w:t xml:space="preserve">ámara </w:t>
            </w:r>
            <w:r w:rsidR="00EB6F73" w:rsidRPr="002F0585">
              <w:rPr>
                <w:rFonts w:asciiTheme="minorHAnsi" w:hAnsiTheme="minorHAnsi" w:cstheme="minorHAnsi"/>
              </w:rPr>
              <w:t>N</w:t>
            </w:r>
            <w:r w:rsidRPr="002F0585">
              <w:rPr>
                <w:rFonts w:asciiTheme="minorHAnsi" w:hAnsiTheme="minorHAnsi" w:cstheme="minorHAnsi"/>
              </w:rPr>
              <w:t xml:space="preserve">acional de </w:t>
            </w:r>
            <w:r w:rsidR="00EB6F73" w:rsidRPr="002F0585">
              <w:rPr>
                <w:rFonts w:asciiTheme="minorHAnsi" w:hAnsiTheme="minorHAnsi" w:cstheme="minorHAnsi"/>
              </w:rPr>
              <w:t>C</w:t>
            </w:r>
            <w:r w:rsidRPr="002F0585">
              <w:rPr>
                <w:rFonts w:asciiTheme="minorHAnsi" w:hAnsiTheme="minorHAnsi" w:cstheme="minorHAnsi"/>
              </w:rPr>
              <w:t>omercio)</w:t>
            </w:r>
            <w:r w:rsidR="00EB6F73" w:rsidRPr="002F0585">
              <w:rPr>
                <w:rFonts w:asciiTheme="minorHAnsi" w:hAnsiTheme="minorHAnsi" w:cstheme="minorHAnsi"/>
              </w:rPr>
              <w:t>: dice que sería bueno señala</w:t>
            </w:r>
            <w:r w:rsidRPr="002F0585">
              <w:rPr>
                <w:rFonts w:asciiTheme="minorHAnsi" w:hAnsiTheme="minorHAnsi" w:cstheme="minorHAnsi"/>
              </w:rPr>
              <w:t xml:space="preserve">rlo para que no quede </w:t>
            </w:r>
            <w:r w:rsidRPr="002F0585">
              <w:rPr>
                <w:rFonts w:asciiTheme="minorHAnsi" w:hAnsiTheme="minorHAnsi" w:cstheme="minorHAnsi"/>
              </w:rPr>
              <w:lastRenderedPageBreak/>
              <w:t xml:space="preserve">como que </w:t>
            </w:r>
            <w:r w:rsidR="00655062">
              <w:rPr>
                <w:rFonts w:asciiTheme="minorHAnsi" w:hAnsiTheme="minorHAnsi" w:cstheme="minorHAnsi"/>
              </w:rPr>
              <w:t>SERNAC</w:t>
            </w:r>
            <w:r w:rsidR="00EB6F73" w:rsidRPr="002F0585">
              <w:rPr>
                <w:rFonts w:asciiTheme="minorHAnsi" w:hAnsiTheme="minorHAnsi" w:cstheme="minorHAnsi"/>
              </w:rPr>
              <w:t xml:space="preserve"> solo recibe recla</w:t>
            </w:r>
            <w:r w:rsidRPr="002F0585">
              <w:rPr>
                <w:rFonts w:asciiTheme="minorHAnsi" w:hAnsiTheme="minorHAnsi" w:cstheme="minorHAnsi"/>
              </w:rPr>
              <w:t>mos de empresas privadas. De este modo</w:t>
            </w:r>
            <w:r w:rsidR="00EB6F73" w:rsidRPr="002F0585">
              <w:rPr>
                <w:rFonts w:asciiTheme="minorHAnsi" w:hAnsiTheme="minorHAnsi" w:cstheme="minorHAnsi"/>
              </w:rPr>
              <w:t xml:space="preserve"> s</w:t>
            </w:r>
            <w:r w:rsidRPr="002F0585">
              <w:rPr>
                <w:rFonts w:asciiTheme="minorHAnsi" w:hAnsiTheme="minorHAnsi" w:cstheme="minorHAnsi"/>
              </w:rPr>
              <w:t xml:space="preserve">e realza mucho más la labor de </w:t>
            </w:r>
            <w:r w:rsidR="00655062">
              <w:rPr>
                <w:rFonts w:asciiTheme="minorHAnsi" w:hAnsiTheme="minorHAnsi" w:cstheme="minorHAnsi"/>
              </w:rPr>
              <w:t>SERNAC</w:t>
            </w:r>
            <w:r w:rsidR="00EB6F73" w:rsidRPr="002F0585">
              <w:rPr>
                <w:rFonts w:asciiTheme="minorHAnsi" w:hAnsiTheme="minorHAnsi" w:cstheme="minorHAnsi"/>
              </w:rPr>
              <w:t xml:space="preserve"> como órgano independiente. </w:t>
            </w:r>
          </w:p>
          <w:p w:rsidR="004058A8" w:rsidRPr="00257291" w:rsidRDefault="004058A8" w:rsidP="00732A0A">
            <w:pPr>
              <w:widowControl/>
              <w:autoSpaceDE/>
              <w:autoSpaceDN/>
              <w:spacing w:after="200" w:line="276" w:lineRule="auto"/>
              <w:ind w:left="83"/>
              <w:contextualSpacing/>
              <w:rPr>
                <w:rFonts w:asciiTheme="minorHAnsi" w:hAnsiTheme="minorHAnsi" w:cstheme="minorHAnsi"/>
              </w:rPr>
            </w:pPr>
          </w:p>
        </w:tc>
      </w:tr>
      <w:tr w:rsidR="004058A8" w:rsidRPr="006A6238" w:rsidTr="00732A0A">
        <w:trPr>
          <w:trHeight w:val="450"/>
        </w:trPr>
        <w:tc>
          <w:tcPr>
            <w:tcW w:w="566" w:type="dxa"/>
          </w:tcPr>
          <w:p w:rsidR="004058A8" w:rsidRPr="006A6238" w:rsidRDefault="005433FC" w:rsidP="00732A0A">
            <w:pPr>
              <w:pStyle w:val="TableParagraph"/>
              <w:spacing w:before="91"/>
              <w:ind w:left="107"/>
              <w:rPr>
                <w:rFonts w:asciiTheme="minorHAnsi" w:hAnsiTheme="minorHAnsi" w:cstheme="minorHAnsi"/>
              </w:rPr>
            </w:pPr>
            <w:r>
              <w:rPr>
                <w:rFonts w:asciiTheme="minorHAnsi" w:hAnsiTheme="minorHAnsi" w:cstheme="minorHAnsi"/>
                <w:w w:val="91"/>
              </w:rPr>
              <w:lastRenderedPageBreak/>
              <w:t>5</w:t>
            </w:r>
          </w:p>
        </w:tc>
        <w:tc>
          <w:tcPr>
            <w:tcW w:w="9300" w:type="dxa"/>
          </w:tcPr>
          <w:p w:rsidR="00EB6F73" w:rsidRPr="004116E4" w:rsidRDefault="004116E4" w:rsidP="00732A0A">
            <w:pPr>
              <w:ind w:left="83"/>
              <w:rPr>
                <w:rFonts w:asciiTheme="minorHAnsi" w:hAnsiTheme="minorHAnsi" w:cstheme="minorHAnsi"/>
              </w:rPr>
            </w:pPr>
            <w:r w:rsidRPr="004116E4">
              <w:rPr>
                <w:rFonts w:asciiTheme="minorHAnsi" w:hAnsiTheme="minorHAnsi" w:cstheme="minorHAnsi"/>
              </w:rPr>
              <w:t>Director Nacional</w:t>
            </w:r>
            <w:r w:rsidR="00EB6F73" w:rsidRPr="004116E4">
              <w:rPr>
                <w:rFonts w:asciiTheme="minorHAnsi" w:hAnsiTheme="minorHAnsi" w:cstheme="minorHAnsi"/>
              </w:rPr>
              <w:t>: responde que sería int</w:t>
            </w:r>
            <w:r w:rsidRPr="004116E4">
              <w:rPr>
                <w:rFonts w:asciiTheme="minorHAnsi" w:hAnsiTheme="minorHAnsi" w:cstheme="minorHAnsi"/>
              </w:rPr>
              <w:t>eresante de analizar qué porcentaje</w:t>
            </w:r>
            <w:r w:rsidR="00EB6F73" w:rsidRPr="004116E4">
              <w:rPr>
                <w:rFonts w:asciiTheme="minorHAnsi" w:hAnsiTheme="minorHAnsi" w:cstheme="minorHAnsi"/>
              </w:rPr>
              <w:t xml:space="preserve"> de los reclamos llegan a las empresas del estado. </w:t>
            </w:r>
          </w:p>
          <w:p w:rsidR="00EB6F73" w:rsidRPr="004116E4" w:rsidRDefault="00EB6F73" w:rsidP="00732A0A">
            <w:pPr>
              <w:ind w:left="83"/>
              <w:rPr>
                <w:rFonts w:asciiTheme="minorHAnsi" w:hAnsiTheme="minorHAnsi" w:cstheme="minorHAnsi"/>
              </w:rPr>
            </w:pPr>
            <w:r w:rsidRPr="004116E4">
              <w:rPr>
                <w:rFonts w:asciiTheme="minorHAnsi" w:hAnsiTheme="minorHAnsi" w:cstheme="minorHAnsi"/>
              </w:rPr>
              <w:t xml:space="preserve">Sobre lo parejo de las </w:t>
            </w:r>
            <w:r w:rsidR="004116E4" w:rsidRPr="004116E4">
              <w:rPr>
                <w:rFonts w:asciiTheme="minorHAnsi" w:hAnsiTheme="minorHAnsi" w:cstheme="minorHAnsi"/>
              </w:rPr>
              <w:t>cifras</w:t>
            </w:r>
            <w:r w:rsidRPr="004116E4">
              <w:rPr>
                <w:rFonts w:asciiTheme="minorHAnsi" w:hAnsiTheme="minorHAnsi" w:cstheme="minorHAnsi"/>
              </w:rPr>
              <w:t xml:space="preserve"> </w:t>
            </w:r>
            <w:r w:rsidR="004116E4" w:rsidRPr="004116E4">
              <w:rPr>
                <w:rFonts w:asciiTheme="minorHAnsi" w:hAnsiTheme="minorHAnsi" w:cstheme="minorHAnsi"/>
              </w:rPr>
              <w:t xml:space="preserve">comenta que </w:t>
            </w:r>
            <w:r w:rsidRPr="004116E4">
              <w:rPr>
                <w:rFonts w:asciiTheme="minorHAnsi" w:hAnsiTheme="minorHAnsi" w:cstheme="minorHAnsi"/>
              </w:rPr>
              <w:t xml:space="preserve">no es tan </w:t>
            </w:r>
            <w:r w:rsidR="004116E4" w:rsidRPr="004116E4">
              <w:rPr>
                <w:rFonts w:asciiTheme="minorHAnsi" w:hAnsiTheme="minorHAnsi" w:cstheme="minorHAnsi"/>
              </w:rPr>
              <w:t>así,</w:t>
            </w:r>
            <w:r w:rsidRPr="004116E4">
              <w:rPr>
                <w:rFonts w:asciiTheme="minorHAnsi" w:hAnsiTheme="minorHAnsi" w:cstheme="minorHAnsi"/>
              </w:rPr>
              <w:t xml:space="preserve"> ya que hay que sumar al retail las compras presenciales. </w:t>
            </w:r>
          </w:p>
          <w:p w:rsidR="004058A8" w:rsidRPr="00813ECD" w:rsidRDefault="004058A8" w:rsidP="00732A0A">
            <w:pPr>
              <w:widowControl/>
              <w:autoSpaceDE/>
              <w:autoSpaceDN/>
              <w:spacing w:after="200" w:line="276" w:lineRule="auto"/>
              <w:ind w:left="83"/>
              <w:contextualSpacing/>
              <w:rPr>
                <w:rFonts w:asciiTheme="minorHAnsi" w:hAnsiTheme="minorHAnsi" w:cstheme="minorHAnsi"/>
              </w:rPr>
            </w:pPr>
          </w:p>
        </w:tc>
      </w:tr>
      <w:tr w:rsidR="004058A8" w:rsidRPr="006A6238" w:rsidTr="00732A0A">
        <w:trPr>
          <w:trHeight w:val="450"/>
        </w:trPr>
        <w:tc>
          <w:tcPr>
            <w:tcW w:w="566" w:type="dxa"/>
          </w:tcPr>
          <w:p w:rsidR="004058A8" w:rsidRPr="006A6238" w:rsidRDefault="005433FC" w:rsidP="00732A0A">
            <w:pPr>
              <w:pStyle w:val="TableParagraph"/>
              <w:spacing w:before="91"/>
              <w:ind w:left="107"/>
              <w:rPr>
                <w:rFonts w:asciiTheme="minorHAnsi" w:hAnsiTheme="minorHAnsi" w:cstheme="minorHAnsi"/>
                <w:w w:val="91"/>
              </w:rPr>
            </w:pPr>
            <w:r>
              <w:rPr>
                <w:rFonts w:asciiTheme="minorHAnsi" w:hAnsiTheme="minorHAnsi" w:cstheme="minorHAnsi"/>
                <w:w w:val="91"/>
              </w:rPr>
              <w:t>6</w:t>
            </w:r>
          </w:p>
        </w:tc>
        <w:tc>
          <w:tcPr>
            <w:tcW w:w="9300" w:type="dxa"/>
          </w:tcPr>
          <w:p w:rsidR="00EB6F73" w:rsidRPr="008A6604" w:rsidRDefault="00EB6F73" w:rsidP="00732A0A">
            <w:pPr>
              <w:ind w:left="83"/>
              <w:rPr>
                <w:rFonts w:asciiTheme="minorHAnsi" w:hAnsiTheme="minorHAnsi" w:cstheme="minorHAnsi"/>
              </w:rPr>
            </w:pPr>
            <w:r w:rsidRPr="008A6604">
              <w:rPr>
                <w:rFonts w:asciiTheme="minorHAnsi" w:hAnsiTheme="minorHAnsi" w:cstheme="minorHAnsi"/>
              </w:rPr>
              <w:t>D</w:t>
            </w:r>
            <w:r w:rsidR="008A6604" w:rsidRPr="008A6604">
              <w:rPr>
                <w:rFonts w:asciiTheme="minorHAnsi" w:hAnsiTheme="minorHAnsi" w:cstheme="minorHAnsi"/>
              </w:rPr>
              <w:t xml:space="preserve">irector Nacional: </w:t>
            </w:r>
            <w:r w:rsidRPr="008A6604">
              <w:rPr>
                <w:rFonts w:asciiTheme="minorHAnsi" w:hAnsiTheme="minorHAnsi" w:cstheme="minorHAnsi"/>
              </w:rPr>
              <w:t>pasa al</w:t>
            </w:r>
            <w:r w:rsidR="008A6604" w:rsidRPr="008A6604">
              <w:rPr>
                <w:rFonts w:asciiTheme="minorHAnsi" w:hAnsiTheme="minorHAnsi" w:cstheme="minorHAnsi"/>
              </w:rPr>
              <w:t xml:space="preserve"> segundo tema de la tabla que es la Consulta C</w:t>
            </w:r>
            <w:r w:rsidRPr="008A6604">
              <w:rPr>
                <w:rFonts w:asciiTheme="minorHAnsi" w:hAnsiTheme="minorHAnsi" w:cstheme="minorHAnsi"/>
              </w:rPr>
              <w:t>iudadana</w:t>
            </w:r>
            <w:r w:rsidR="008A6604" w:rsidRPr="008A6604">
              <w:rPr>
                <w:rFonts w:asciiTheme="minorHAnsi" w:hAnsiTheme="minorHAnsi" w:cstheme="minorHAnsi"/>
              </w:rPr>
              <w:t xml:space="preserve"> sobre el Reglamento del Fondo Concursable. Invita a las Asociaciones de Consumidores</w:t>
            </w:r>
            <w:r w:rsidRPr="008A6604">
              <w:rPr>
                <w:rFonts w:asciiTheme="minorHAnsi" w:hAnsiTheme="minorHAnsi" w:cstheme="minorHAnsi"/>
              </w:rPr>
              <w:t xml:space="preserve"> a particip</w:t>
            </w:r>
            <w:r w:rsidR="008A6604" w:rsidRPr="008A6604">
              <w:rPr>
                <w:rFonts w:asciiTheme="minorHAnsi" w:hAnsiTheme="minorHAnsi" w:cstheme="minorHAnsi"/>
              </w:rPr>
              <w:t>ar. Señala los plazos asociados (</w:t>
            </w:r>
            <w:r w:rsidR="008A6604">
              <w:rPr>
                <w:rFonts w:asciiTheme="minorHAnsi" w:hAnsiTheme="minorHAnsi" w:cstheme="minorHAnsi"/>
              </w:rPr>
              <w:t xml:space="preserve">desde el 10 de junio al 01 de julio) </w:t>
            </w:r>
            <w:r w:rsidRPr="008A6604">
              <w:rPr>
                <w:rFonts w:asciiTheme="minorHAnsi" w:hAnsiTheme="minorHAnsi" w:cstheme="minorHAnsi"/>
              </w:rPr>
              <w:t>y enfatiza que la cons</w:t>
            </w:r>
            <w:r w:rsidR="008A6604" w:rsidRPr="008A6604">
              <w:rPr>
                <w:rFonts w:asciiTheme="minorHAnsi" w:hAnsiTheme="minorHAnsi" w:cstheme="minorHAnsi"/>
              </w:rPr>
              <w:t>ulta es de responsabilidad del Ministerio de E</w:t>
            </w:r>
            <w:r w:rsidRPr="008A6604">
              <w:rPr>
                <w:rFonts w:asciiTheme="minorHAnsi" w:hAnsiTheme="minorHAnsi" w:cstheme="minorHAnsi"/>
              </w:rPr>
              <w:t xml:space="preserve">conomía. Esto </w:t>
            </w:r>
            <w:r w:rsidR="008A6604" w:rsidRPr="008A6604">
              <w:rPr>
                <w:rFonts w:asciiTheme="minorHAnsi" w:hAnsiTheme="minorHAnsi" w:cstheme="minorHAnsi"/>
              </w:rPr>
              <w:t>marca,</w:t>
            </w:r>
            <w:r w:rsidRPr="008A6604">
              <w:rPr>
                <w:rFonts w:asciiTheme="minorHAnsi" w:hAnsiTheme="minorHAnsi" w:cstheme="minorHAnsi"/>
              </w:rPr>
              <w:t xml:space="preserve"> además, el reglamento, la ida del fondo al ministerio. </w:t>
            </w:r>
            <w:r w:rsidR="008A6604" w:rsidRPr="008A6604">
              <w:rPr>
                <w:rFonts w:asciiTheme="minorHAnsi" w:hAnsiTheme="minorHAnsi" w:cstheme="minorHAnsi"/>
              </w:rPr>
              <w:t>Allá</w:t>
            </w:r>
            <w:r w:rsidRPr="008A6604">
              <w:rPr>
                <w:rFonts w:asciiTheme="minorHAnsi" w:hAnsiTheme="minorHAnsi" w:cstheme="minorHAnsi"/>
              </w:rPr>
              <w:t xml:space="preserve"> estará el secretario ejecutivo y </w:t>
            </w:r>
            <w:r w:rsidR="008A6604" w:rsidRPr="008A6604">
              <w:rPr>
                <w:rFonts w:asciiTheme="minorHAnsi" w:hAnsiTheme="minorHAnsi" w:cstheme="minorHAnsi"/>
              </w:rPr>
              <w:t>acá</w:t>
            </w:r>
            <w:r w:rsidRPr="008A6604">
              <w:rPr>
                <w:rFonts w:asciiTheme="minorHAnsi" w:hAnsiTheme="minorHAnsi" w:cstheme="minorHAnsi"/>
              </w:rPr>
              <w:t xml:space="preserve"> un coordinador administrativo. </w:t>
            </w:r>
          </w:p>
          <w:p w:rsidR="00EB6F73" w:rsidRPr="008A6604" w:rsidRDefault="008A6604" w:rsidP="00732A0A">
            <w:pPr>
              <w:ind w:left="83"/>
              <w:rPr>
                <w:rFonts w:asciiTheme="minorHAnsi" w:hAnsiTheme="minorHAnsi" w:cstheme="minorHAnsi"/>
              </w:rPr>
            </w:pPr>
            <w:r w:rsidRPr="008A6604">
              <w:rPr>
                <w:rFonts w:asciiTheme="minorHAnsi" w:hAnsiTheme="minorHAnsi" w:cstheme="minorHAnsi"/>
              </w:rPr>
              <w:t>Además,</w:t>
            </w:r>
            <w:r w:rsidR="00EB6F73" w:rsidRPr="008A6604">
              <w:rPr>
                <w:rFonts w:asciiTheme="minorHAnsi" w:hAnsiTheme="minorHAnsi" w:cstheme="minorHAnsi"/>
              </w:rPr>
              <w:t xml:space="preserve"> hay </w:t>
            </w:r>
            <w:r w:rsidRPr="008A6604">
              <w:rPr>
                <w:rFonts w:asciiTheme="minorHAnsi" w:hAnsiTheme="minorHAnsi" w:cstheme="minorHAnsi"/>
              </w:rPr>
              <w:t>más</w:t>
            </w:r>
            <w:r w:rsidR="00EB6F73" w:rsidRPr="008A6604">
              <w:rPr>
                <w:rFonts w:asciiTheme="minorHAnsi" w:hAnsiTheme="minorHAnsi" w:cstheme="minorHAnsi"/>
              </w:rPr>
              <w:t xml:space="preserve"> reglamentos que se están t</w:t>
            </w:r>
            <w:r w:rsidRPr="008A6604">
              <w:rPr>
                <w:rFonts w:asciiTheme="minorHAnsi" w:hAnsiTheme="minorHAnsi" w:cstheme="minorHAnsi"/>
              </w:rPr>
              <w:t>rabajando y se van a compartir como, por ejemplo: No molestar y Compliance.</w:t>
            </w:r>
          </w:p>
          <w:p w:rsidR="004058A8" w:rsidRPr="00813ECD" w:rsidRDefault="004058A8" w:rsidP="00732A0A">
            <w:pPr>
              <w:widowControl/>
              <w:autoSpaceDE/>
              <w:autoSpaceDN/>
              <w:spacing w:after="200" w:line="276" w:lineRule="auto"/>
              <w:contextualSpacing/>
              <w:rPr>
                <w:rFonts w:asciiTheme="minorHAnsi" w:hAnsiTheme="minorHAnsi" w:cstheme="minorHAnsi"/>
              </w:rPr>
            </w:pPr>
          </w:p>
        </w:tc>
      </w:tr>
      <w:tr w:rsidR="004058A8" w:rsidRPr="006A6238" w:rsidTr="00732A0A">
        <w:trPr>
          <w:trHeight w:val="450"/>
        </w:trPr>
        <w:tc>
          <w:tcPr>
            <w:tcW w:w="566" w:type="dxa"/>
          </w:tcPr>
          <w:p w:rsidR="004058A8" w:rsidRPr="006A6238" w:rsidRDefault="005433FC" w:rsidP="00732A0A">
            <w:pPr>
              <w:pStyle w:val="TableParagraph"/>
              <w:spacing w:before="91"/>
              <w:ind w:left="107"/>
              <w:rPr>
                <w:rFonts w:asciiTheme="minorHAnsi" w:hAnsiTheme="minorHAnsi" w:cstheme="minorHAnsi"/>
                <w:w w:val="91"/>
              </w:rPr>
            </w:pPr>
            <w:r>
              <w:rPr>
                <w:rFonts w:asciiTheme="minorHAnsi" w:hAnsiTheme="minorHAnsi" w:cstheme="minorHAnsi"/>
                <w:w w:val="91"/>
              </w:rPr>
              <w:t>7</w:t>
            </w:r>
          </w:p>
        </w:tc>
        <w:tc>
          <w:tcPr>
            <w:tcW w:w="9300" w:type="dxa"/>
          </w:tcPr>
          <w:p w:rsidR="00EB6F73" w:rsidRDefault="00EB6F73" w:rsidP="00732A0A">
            <w:pPr>
              <w:ind w:left="83"/>
            </w:pPr>
          </w:p>
          <w:p w:rsidR="00EB6F73" w:rsidRPr="00EC0541" w:rsidRDefault="00EC0541" w:rsidP="00732A0A">
            <w:pPr>
              <w:ind w:left="83"/>
              <w:rPr>
                <w:rFonts w:asciiTheme="minorHAnsi" w:hAnsiTheme="minorHAnsi" w:cstheme="minorHAnsi"/>
              </w:rPr>
            </w:pPr>
            <w:r w:rsidRPr="00EC0541">
              <w:rPr>
                <w:rFonts w:asciiTheme="minorHAnsi" w:hAnsiTheme="minorHAnsi" w:cstheme="minorHAnsi"/>
              </w:rPr>
              <w:t>Hernán Calderón (</w:t>
            </w:r>
            <w:r w:rsidR="00EB6F73" w:rsidRPr="00EC0541">
              <w:rPr>
                <w:rFonts w:asciiTheme="minorHAnsi" w:hAnsiTheme="minorHAnsi" w:cstheme="minorHAnsi"/>
              </w:rPr>
              <w:t>CONADECUS</w:t>
            </w:r>
            <w:r w:rsidRPr="00EC0541">
              <w:rPr>
                <w:rFonts w:asciiTheme="minorHAnsi" w:hAnsiTheme="minorHAnsi" w:cstheme="minorHAnsi"/>
              </w:rPr>
              <w:t>): C</w:t>
            </w:r>
            <w:r w:rsidR="00EB6F73" w:rsidRPr="00EC0541">
              <w:rPr>
                <w:rFonts w:asciiTheme="minorHAnsi" w:hAnsiTheme="minorHAnsi" w:cstheme="minorHAnsi"/>
              </w:rPr>
              <w:t>onsulta acerca del reglamento que sal</w:t>
            </w:r>
            <w:r w:rsidRPr="00EC0541">
              <w:rPr>
                <w:rFonts w:asciiTheme="minorHAnsi" w:hAnsiTheme="minorHAnsi" w:cstheme="minorHAnsi"/>
              </w:rPr>
              <w:t xml:space="preserve">ió el 30 de mayo y que viene a regular el funcionamiento de las Asociaciones de Consumidores. Señala que fue sorpresivo, ya que nunca se les consultó, y pregunta por la participación de </w:t>
            </w:r>
            <w:r w:rsidR="00655062">
              <w:rPr>
                <w:rFonts w:asciiTheme="minorHAnsi" w:hAnsiTheme="minorHAnsi" w:cstheme="minorHAnsi"/>
              </w:rPr>
              <w:t>SERNAC</w:t>
            </w:r>
            <w:r w:rsidRPr="00EC0541">
              <w:rPr>
                <w:rFonts w:asciiTheme="minorHAnsi" w:hAnsiTheme="minorHAnsi" w:cstheme="minorHAnsi"/>
              </w:rPr>
              <w:t xml:space="preserve"> en la elaboración del mismo.</w:t>
            </w:r>
          </w:p>
          <w:p w:rsidR="004058A8" w:rsidRPr="0068205E" w:rsidRDefault="004058A8" w:rsidP="00732A0A">
            <w:pPr>
              <w:widowControl/>
              <w:autoSpaceDE/>
              <w:autoSpaceDN/>
              <w:spacing w:after="200" w:line="276" w:lineRule="auto"/>
              <w:ind w:left="83"/>
              <w:contextualSpacing/>
              <w:rPr>
                <w:rFonts w:asciiTheme="minorHAnsi" w:hAnsiTheme="minorHAnsi" w:cstheme="minorHAnsi"/>
              </w:rPr>
            </w:pPr>
          </w:p>
        </w:tc>
      </w:tr>
      <w:tr w:rsidR="004058A8" w:rsidRPr="006A6238" w:rsidTr="00732A0A">
        <w:trPr>
          <w:trHeight w:val="450"/>
        </w:trPr>
        <w:tc>
          <w:tcPr>
            <w:tcW w:w="566" w:type="dxa"/>
          </w:tcPr>
          <w:p w:rsidR="004058A8" w:rsidRPr="006A6238" w:rsidRDefault="005433FC" w:rsidP="00732A0A">
            <w:pPr>
              <w:pStyle w:val="TableParagraph"/>
              <w:spacing w:before="91"/>
              <w:ind w:left="107"/>
              <w:rPr>
                <w:rFonts w:asciiTheme="minorHAnsi" w:hAnsiTheme="minorHAnsi" w:cstheme="minorHAnsi"/>
                <w:w w:val="91"/>
              </w:rPr>
            </w:pPr>
            <w:r>
              <w:rPr>
                <w:rFonts w:asciiTheme="minorHAnsi" w:hAnsiTheme="minorHAnsi" w:cstheme="minorHAnsi"/>
                <w:w w:val="91"/>
              </w:rPr>
              <w:t>8</w:t>
            </w:r>
          </w:p>
        </w:tc>
        <w:tc>
          <w:tcPr>
            <w:tcW w:w="9300" w:type="dxa"/>
          </w:tcPr>
          <w:p w:rsidR="00EC0541" w:rsidRPr="006F1C17" w:rsidRDefault="00EC0541" w:rsidP="00732A0A">
            <w:pPr>
              <w:ind w:left="83"/>
              <w:rPr>
                <w:rFonts w:asciiTheme="minorHAnsi" w:hAnsiTheme="minorHAnsi" w:cstheme="minorHAnsi"/>
              </w:rPr>
            </w:pPr>
            <w:r w:rsidRPr="006F1C17">
              <w:rPr>
                <w:rFonts w:asciiTheme="minorHAnsi" w:hAnsiTheme="minorHAnsi" w:cstheme="minorHAnsi"/>
              </w:rPr>
              <w:t>Director Nacional: C</w:t>
            </w:r>
            <w:r w:rsidR="00EB6F73" w:rsidRPr="006F1C17">
              <w:rPr>
                <w:rFonts w:asciiTheme="minorHAnsi" w:hAnsiTheme="minorHAnsi" w:cstheme="minorHAnsi"/>
              </w:rPr>
              <w:t>omenta el tema par</w:t>
            </w:r>
            <w:r w:rsidRPr="006F1C17">
              <w:rPr>
                <w:rFonts w:asciiTheme="minorHAnsi" w:hAnsiTheme="minorHAnsi" w:cstheme="minorHAnsi"/>
              </w:rPr>
              <w:t xml:space="preserve">a los que no lo conocen. El Ministerio de </w:t>
            </w:r>
            <w:r w:rsidR="006F1C17" w:rsidRPr="006F1C17">
              <w:rPr>
                <w:rFonts w:asciiTheme="minorHAnsi" w:hAnsiTheme="minorHAnsi" w:cstheme="minorHAnsi"/>
              </w:rPr>
              <w:t>Economía dictó</w:t>
            </w:r>
            <w:r w:rsidR="00EB6F73" w:rsidRPr="006F1C17">
              <w:rPr>
                <w:rFonts w:asciiTheme="minorHAnsi" w:hAnsiTheme="minorHAnsi" w:cstheme="minorHAnsi"/>
              </w:rPr>
              <w:t xml:space="preserve"> una resolución que establece un estándar muy alto</w:t>
            </w:r>
            <w:r w:rsidRPr="006F1C17">
              <w:rPr>
                <w:rFonts w:asciiTheme="minorHAnsi" w:hAnsiTheme="minorHAnsi" w:cstheme="minorHAnsi"/>
              </w:rPr>
              <w:t xml:space="preserve"> para el funcionamiento de las Asociaciones</w:t>
            </w:r>
            <w:r w:rsidR="00EB6F73" w:rsidRPr="006F1C17">
              <w:rPr>
                <w:rFonts w:asciiTheme="minorHAnsi" w:hAnsiTheme="minorHAnsi" w:cstheme="minorHAnsi"/>
              </w:rPr>
              <w:t xml:space="preserve"> y que no tuvo consulta previa. </w:t>
            </w:r>
            <w:r w:rsidR="006F1C17" w:rsidRPr="006F1C17">
              <w:rPr>
                <w:rFonts w:asciiTheme="minorHAnsi" w:hAnsiTheme="minorHAnsi" w:cstheme="minorHAnsi"/>
              </w:rPr>
              <w:t xml:space="preserve">Como </w:t>
            </w:r>
            <w:r w:rsidR="00655062">
              <w:rPr>
                <w:rFonts w:asciiTheme="minorHAnsi" w:hAnsiTheme="minorHAnsi" w:cstheme="minorHAnsi"/>
              </w:rPr>
              <w:t>SERNAC</w:t>
            </w:r>
            <w:r w:rsidR="006F1C17" w:rsidRPr="006F1C17">
              <w:rPr>
                <w:rFonts w:asciiTheme="minorHAnsi" w:hAnsiTheme="minorHAnsi" w:cstheme="minorHAnsi"/>
              </w:rPr>
              <w:t xml:space="preserve"> no participamos en ninguna etapa y también fue sorpresivo. </w:t>
            </w:r>
          </w:p>
          <w:p w:rsidR="00EB6F73" w:rsidRDefault="006F1C17" w:rsidP="00732A0A">
            <w:pPr>
              <w:ind w:left="83"/>
            </w:pPr>
            <w:r w:rsidRPr="006F1C17">
              <w:rPr>
                <w:rFonts w:asciiTheme="minorHAnsi" w:hAnsiTheme="minorHAnsi" w:cstheme="minorHAnsi"/>
              </w:rPr>
              <w:t>Las Asociaciones de Consumidores</w:t>
            </w:r>
            <w:r w:rsidR="00EB6F73" w:rsidRPr="006F1C17">
              <w:rPr>
                <w:rFonts w:asciiTheme="minorHAnsi" w:hAnsiTheme="minorHAnsi" w:cstheme="minorHAnsi"/>
              </w:rPr>
              <w:t xml:space="preserve"> </w:t>
            </w:r>
            <w:r w:rsidR="0023047E">
              <w:rPr>
                <w:rFonts w:asciiTheme="minorHAnsi" w:hAnsiTheme="minorHAnsi" w:cstheme="minorHAnsi"/>
              </w:rPr>
              <w:t>expresan su molestia por esta situación</w:t>
            </w:r>
            <w:r w:rsidRPr="006F1C17">
              <w:rPr>
                <w:rFonts w:asciiTheme="minorHAnsi" w:hAnsiTheme="minorHAnsi" w:cstheme="minorHAnsi"/>
              </w:rPr>
              <w:t>,</w:t>
            </w:r>
            <w:r w:rsidR="00EB6F73" w:rsidRPr="006F1C17">
              <w:rPr>
                <w:rFonts w:asciiTheme="minorHAnsi" w:hAnsiTheme="minorHAnsi" w:cstheme="minorHAnsi"/>
              </w:rPr>
              <w:t xml:space="preserve"> pero la gente de la DAES citará a una </w:t>
            </w:r>
            <w:r w:rsidRPr="006F1C17">
              <w:rPr>
                <w:rFonts w:asciiTheme="minorHAnsi" w:hAnsiTheme="minorHAnsi" w:cstheme="minorHAnsi"/>
              </w:rPr>
              <w:t xml:space="preserve">reunión con ellas </w:t>
            </w:r>
            <w:r w:rsidR="00EB6F73" w:rsidRPr="006F1C17">
              <w:rPr>
                <w:rFonts w:asciiTheme="minorHAnsi" w:hAnsiTheme="minorHAnsi" w:cstheme="minorHAnsi"/>
              </w:rPr>
              <w:t>para hacer los ajustes correspondientes</w:t>
            </w:r>
            <w:r w:rsidR="00EB6F73">
              <w:t>.</w:t>
            </w:r>
          </w:p>
          <w:p w:rsidR="004058A8" w:rsidRPr="00813ECD" w:rsidRDefault="004058A8" w:rsidP="00732A0A">
            <w:pPr>
              <w:widowControl/>
              <w:autoSpaceDE/>
              <w:autoSpaceDN/>
              <w:spacing w:after="160" w:line="259" w:lineRule="auto"/>
              <w:ind w:left="83"/>
              <w:contextualSpacing/>
              <w:rPr>
                <w:rFonts w:asciiTheme="minorHAnsi" w:hAnsiTheme="minorHAnsi" w:cstheme="minorHAnsi"/>
              </w:rPr>
            </w:pPr>
          </w:p>
        </w:tc>
      </w:tr>
      <w:tr w:rsidR="004058A8" w:rsidRPr="006A6238" w:rsidTr="00732A0A">
        <w:trPr>
          <w:trHeight w:val="450"/>
        </w:trPr>
        <w:tc>
          <w:tcPr>
            <w:tcW w:w="566" w:type="dxa"/>
          </w:tcPr>
          <w:p w:rsidR="004058A8" w:rsidRPr="006A6238" w:rsidRDefault="005433FC" w:rsidP="00732A0A">
            <w:pPr>
              <w:pStyle w:val="TableParagraph"/>
              <w:spacing w:before="91"/>
              <w:ind w:left="107"/>
              <w:rPr>
                <w:rFonts w:asciiTheme="minorHAnsi" w:hAnsiTheme="minorHAnsi" w:cstheme="minorHAnsi"/>
                <w:w w:val="91"/>
              </w:rPr>
            </w:pPr>
            <w:r>
              <w:rPr>
                <w:rFonts w:asciiTheme="minorHAnsi" w:hAnsiTheme="minorHAnsi" w:cstheme="minorHAnsi"/>
                <w:w w:val="91"/>
              </w:rPr>
              <w:t>9</w:t>
            </w:r>
          </w:p>
        </w:tc>
        <w:tc>
          <w:tcPr>
            <w:tcW w:w="9300" w:type="dxa"/>
          </w:tcPr>
          <w:p w:rsidR="00397099" w:rsidRPr="00397099" w:rsidRDefault="00397099" w:rsidP="00732A0A">
            <w:pPr>
              <w:ind w:left="83"/>
              <w:rPr>
                <w:rFonts w:asciiTheme="minorHAnsi" w:hAnsiTheme="minorHAnsi" w:cstheme="minorHAnsi"/>
              </w:rPr>
            </w:pPr>
            <w:r w:rsidRPr="00397099">
              <w:rPr>
                <w:rFonts w:asciiTheme="minorHAnsi" w:hAnsiTheme="minorHAnsi" w:cstheme="minorHAnsi"/>
              </w:rPr>
              <w:t>Hernán Calderón (</w:t>
            </w:r>
            <w:r w:rsidR="00EB6F73" w:rsidRPr="00397099">
              <w:rPr>
                <w:rFonts w:asciiTheme="minorHAnsi" w:hAnsiTheme="minorHAnsi" w:cstheme="minorHAnsi"/>
              </w:rPr>
              <w:t>CONADECUS</w:t>
            </w:r>
            <w:r w:rsidRPr="00397099">
              <w:rPr>
                <w:rFonts w:asciiTheme="minorHAnsi" w:hAnsiTheme="minorHAnsi" w:cstheme="minorHAnsi"/>
              </w:rPr>
              <w:t>) hace hincapié en que el</w:t>
            </w:r>
            <w:r w:rsidR="00EB6F73" w:rsidRPr="00397099">
              <w:rPr>
                <w:rFonts w:asciiTheme="minorHAnsi" w:hAnsiTheme="minorHAnsi" w:cstheme="minorHAnsi"/>
              </w:rPr>
              <w:t xml:space="preserve"> problema es el procedimiento, sin participación alguna. El que lo hizo no conoce</w:t>
            </w:r>
            <w:r w:rsidRPr="00397099">
              <w:rPr>
                <w:rFonts w:asciiTheme="minorHAnsi" w:hAnsiTheme="minorHAnsi" w:cstheme="minorHAnsi"/>
              </w:rPr>
              <w:t xml:space="preserve"> la realidad de las Asociaciones de Consumidores</w:t>
            </w:r>
            <w:r w:rsidR="00EB6F73" w:rsidRPr="00397099">
              <w:rPr>
                <w:rFonts w:asciiTheme="minorHAnsi" w:hAnsiTheme="minorHAnsi" w:cstheme="minorHAnsi"/>
              </w:rPr>
              <w:t>. Las exigencias que hace significa una carga administrativa que hará</w:t>
            </w:r>
            <w:r w:rsidRPr="00397099">
              <w:rPr>
                <w:rFonts w:asciiTheme="minorHAnsi" w:hAnsiTheme="minorHAnsi" w:cstheme="minorHAnsi"/>
              </w:rPr>
              <w:t xml:space="preserve"> que ninguna asociación</w:t>
            </w:r>
            <w:r w:rsidR="00EB6F73" w:rsidRPr="00397099">
              <w:rPr>
                <w:rFonts w:asciiTheme="minorHAnsi" w:hAnsiTheme="minorHAnsi" w:cstheme="minorHAnsi"/>
              </w:rPr>
              <w:t xml:space="preserve"> exista. Pone unas exigencias que además son innec</w:t>
            </w:r>
            <w:r w:rsidRPr="00397099">
              <w:rPr>
                <w:rFonts w:asciiTheme="minorHAnsi" w:hAnsiTheme="minorHAnsi" w:cstheme="minorHAnsi"/>
              </w:rPr>
              <w:t xml:space="preserve">esarias, como la de informar a </w:t>
            </w:r>
            <w:r w:rsidR="00655062">
              <w:rPr>
                <w:rFonts w:asciiTheme="minorHAnsi" w:hAnsiTheme="minorHAnsi" w:cstheme="minorHAnsi"/>
              </w:rPr>
              <w:t>SERNAC</w:t>
            </w:r>
            <w:r w:rsidR="00EB6F73" w:rsidRPr="00397099">
              <w:rPr>
                <w:rFonts w:asciiTheme="minorHAnsi" w:hAnsiTheme="minorHAnsi" w:cstheme="minorHAnsi"/>
              </w:rPr>
              <w:t xml:space="preserve"> todas las demandas colectivas, las costas, los honorarios</w:t>
            </w:r>
            <w:r w:rsidRPr="00397099">
              <w:rPr>
                <w:rFonts w:asciiTheme="minorHAnsi" w:hAnsiTheme="minorHAnsi" w:cstheme="minorHAnsi"/>
              </w:rPr>
              <w:t>, etc</w:t>
            </w:r>
            <w:r w:rsidR="00EB6F73" w:rsidRPr="00397099">
              <w:rPr>
                <w:rFonts w:asciiTheme="minorHAnsi" w:hAnsiTheme="minorHAnsi" w:cstheme="minorHAnsi"/>
              </w:rPr>
              <w:t xml:space="preserve">. Es una desproporción que no se ajusta a la realidad, y están exigiendo </w:t>
            </w:r>
            <w:r w:rsidRPr="00397099">
              <w:rPr>
                <w:rFonts w:asciiTheme="minorHAnsi" w:hAnsiTheme="minorHAnsi" w:cstheme="minorHAnsi"/>
              </w:rPr>
              <w:t>más a las asociaciones de consumidores que a las organizaciones gremiales</w:t>
            </w:r>
            <w:r w:rsidR="00EB6F73" w:rsidRPr="00397099">
              <w:rPr>
                <w:rFonts w:asciiTheme="minorHAnsi" w:hAnsiTheme="minorHAnsi" w:cstheme="minorHAnsi"/>
              </w:rPr>
              <w:t xml:space="preserve">. Lo que pedimos es igualdad ante la ley. </w:t>
            </w:r>
          </w:p>
          <w:p w:rsidR="00EB6F73" w:rsidRPr="00397099" w:rsidRDefault="00397099" w:rsidP="00732A0A">
            <w:pPr>
              <w:ind w:left="83"/>
              <w:rPr>
                <w:rFonts w:asciiTheme="minorHAnsi" w:hAnsiTheme="minorHAnsi" w:cstheme="minorHAnsi"/>
              </w:rPr>
            </w:pPr>
            <w:r w:rsidRPr="00397099">
              <w:rPr>
                <w:rFonts w:asciiTheme="minorHAnsi" w:hAnsiTheme="minorHAnsi" w:cstheme="minorHAnsi"/>
              </w:rPr>
              <w:t>Cuenta además que se envió una</w:t>
            </w:r>
            <w:r w:rsidR="00EB6F73" w:rsidRPr="00397099">
              <w:rPr>
                <w:rFonts w:asciiTheme="minorHAnsi" w:hAnsiTheme="minorHAnsi" w:cstheme="minorHAnsi"/>
              </w:rPr>
              <w:t xml:space="preserve"> carta al presidente para que derogara </w:t>
            </w:r>
            <w:r w:rsidRPr="00397099">
              <w:rPr>
                <w:rFonts w:asciiTheme="minorHAnsi" w:hAnsiTheme="minorHAnsi" w:cstheme="minorHAnsi"/>
              </w:rPr>
              <w:t>ese decreto y se presentó hace dos</w:t>
            </w:r>
            <w:r w:rsidR="00EB6F73" w:rsidRPr="00397099">
              <w:rPr>
                <w:rFonts w:asciiTheme="minorHAnsi" w:hAnsiTheme="minorHAnsi" w:cstheme="minorHAnsi"/>
              </w:rPr>
              <w:t xml:space="preserve"> días un recurso de protección. </w:t>
            </w:r>
          </w:p>
          <w:p w:rsidR="005348A7" w:rsidRPr="00933B94" w:rsidRDefault="005348A7" w:rsidP="00732A0A">
            <w:pPr>
              <w:widowControl/>
              <w:autoSpaceDE/>
              <w:autoSpaceDN/>
              <w:spacing w:after="200" w:line="276" w:lineRule="auto"/>
              <w:ind w:left="83"/>
              <w:contextualSpacing/>
              <w:rPr>
                <w:rFonts w:asciiTheme="minorHAnsi" w:hAnsiTheme="minorHAnsi" w:cstheme="minorHAnsi"/>
              </w:rPr>
            </w:pPr>
          </w:p>
        </w:tc>
      </w:tr>
      <w:tr w:rsidR="004058A8" w:rsidRPr="006A6238" w:rsidTr="00732A0A">
        <w:trPr>
          <w:trHeight w:val="2983"/>
        </w:trPr>
        <w:tc>
          <w:tcPr>
            <w:tcW w:w="566" w:type="dxa"/>
          </w:tcPr>
          <w:p w:rsidR="004058A8" w:rsidRPr="006A6238" w:rsidRDefault="005433FC" w:rsidP="00732A0A">
            <w:pPr>
              <w:pStyle w:val="TableParagraph"/>
              <w:spacing w:before="91"/>
              <w:ind w:left="107"/>
              <w:rPr>
                <w:rFonts w:asciiTheme="minorHAnsi" w:hAnsiTheme="minorHAnsi" w:cstheme="minorHAnsi"/>
                <w:w w:val="91"/>
              </w:rPr>
            </w:pPr>
            <w:r>
              <w:rPr>
                <w:rFonts w:asciiTheme="minorHAnsi" w:hAnsiTheme="minorHAnsi" w:cstheme="minorHAnsi"/>
                <w:w w:val="91"/>
              </w:rPr>
              <w:lastRenderedPageBreak/>
              <w:t>10</w:t>
            </w:r>
          </w:p>
        </w:tc>
        <w:tc>
          <w:tcPr>
            <w:tcW w:w="9300" w:type="dxa"/>
          </w:tcPr>
          <w:p w:rsidR="00397099" w:rsidRPr="002A0221" w:rsidRDefault="00397099" w:rsidP="00732A0A">
            <w:pPr>
              <w:ind w:left="83"/>
              <w:rPr>
                <w:rFonts w:asciiTheme="minorHAnsi" w:hAnsiTheme="minorHAnsi" w:cstheme="minorHAnsi"/>
              </w:rPr>
            </w:pPr>
            <w:r w:rsidRPr="002A0221">
              <w:rPr>
                <w:rFonts w:asciiTheme="minorHAnsi" w:hAnsiTheme="minorHAnsi" w:cstheme="minorHAnsi"/>
              </w:rPr>
              <w:t>Pablo Rodríguez (</w:t>
            </w:r>
            <w:r w:rsidR="00EB6F73" w:rsidRPr="002A0221">
              <w:rPr>
                <w:rFonts w:asciiTheme="minorHAnsi" w:hAnsiTheme="minorHAnsi" w:cstheme="minorHAnsi"/>
              </w:rPr>
              <w:t>FOJUCC</w:t>
            </w:r>
            <w:r w:rsidRPr="002A0221">
              <w:rPr>
                <w:rFonts w:asciiTheme="minorHAnsi" w:hAnsiTheme="minorHAnsi" w:cstheme="minorHAnsi"/>
              </w:rPr>
              <w:t>)</w:t>
            </w:r>
            <w:r w:rsidR="00EB6F73" w:rsidRPr="002A0221">
              <w:rPr>
                <w:rFonts w:asciiTheme="minorHAnsi" w:hAnsiTheme="minorHAnsi" w:cstheme="minorHAnsi"/>
              </w:rPr>
              <w:t xml:space="preserve">: </w:t>
            </w:r>
            <w:r w:rsidRPr="002A0221">
              <w:rPr>
                <w:rFonts w:asciiTheme="minorHAnsi" w:hAnsiTheme="minorHAnsi" w:cstheme="minorHAnsi"/>
              </w:rPr>
              <w:t xml:space="preserve">Agrega que </w:t>
            </w:r>
            <w:r w:rsidR="00EB6F73" w:rsidRPr="002A0221">
              <w:rPr>
                <w:rFonts w:asciiTheme="minorHAnsi" w:hAnsiTheme="minorHAnsi" w:cstheme="minorHAnsi"/>
              </w:rPr>
              <w:t>como no hubo participación</w:t>
            </w:r>
            <w:r w:rsidRPr="002A0221">
              <w:rPr>
                <w:rFonts w:asciiTheme="minorHAnsi" w:hAnsiTheme="minorHAnsi" w:cstheme="minorHAnsi"/>
              </w:rPr>
              <w:t>, esa resolución habla de una asociación de consumidores</w:t>
            </w:r>
            <w:r w:rsidR="00EB6F73" w:rsidRPr="002A0221">
              <w:rPr>
                <w:rFonts w:asciiTheme="minorHAnsi" w:hAnsiTheme="minorHAnsi" w:cstheme="minorHAnsi"/>
              </w:rPr>
              <w:t xml:space="preserve"> que no existe. Ninguna funciona </w:t>
            </w:r>
            <w:r w:rsidRPr="002A0221">
              <w:rPr>
                <w:rFonts w:asciiTheme="minorHAnsi" w:hAnsiTheme="minorHAnsi" w:cstheme="minorHAnsi"/>
              </w:rPr>
              <w:t>así</w:t>
            </w:r>
            <w:r w:rsidR="00EB6F73" w:rsidRPr="002A0221">
              <w:rPr>
                <w:rFonts w:asciiTheme="minorHAnsi" w:hAnsiTheme="minorHAnsi" w:cstheme="minorHAnsi"/>
              </w:rPr>
              <w:t>.</w:t>
            </w:r>
          </w:p>
          <w:p w:rsidR="00397099" w:rsidRPr="002A0221" w:rsidRDefault="00397099" w:rsidP="00732A0A">
            <w:pPr>
              <w:ind w:left="83"/>
              <w:rPr>
                <w:rFonts w:asciiTheme="minorHAnsi" w:hAnsiTheme="minorHAnsi" w:cstheme="minorHAnsi"/>
              </w:rPr>
            </w:pPr>
            <w:r w:rsidRPr="002A0221">
              <w:rPr>
                <w:rFonts w:asciiTheme="minorHAnsi" w:hAnsiTheme="minorHAnsi" w:cstheme="minorHAnsi"/>
              </w:rPr>
              <w:t>Aclara además que no</w:t>
            </w:r>
            <w:r w:rsidR="00EB6F73" w:rsidRPr="002A0221">
              <w:rPr>
                <w:rFonts w:asciiTheme="minorHAnsi" w:hAnsiTheme="minorHAnsi" w:cstheme="minorHAnsi"/>
              </w:rPr>
              <w:t xml:space="preserve"> se trata de no querer tener fiscalización ni transparencia, </w:t>
            </w:r>
            <w:r w:rsidRPr="002A0221">
              <w:rPr>
                <w:rFonts w:asciiTheme="minorHAnsi" w:hAnsiTheme="minorHAnsi" w:cstheme="minorHAnsi"/>
              </w:rPr>
              <w:t>las organizaciones tienen compromiso</w:t>
            </w:r>
            <w:r w:rsidR="00EB6F73" w:rsidRPr="002A0221">
              <w:rPr>
                <w:rFonts w:asciiTheme="minorHAnsi" w:hAnsiTheme="minorHAnsi" w:cstheme="minorHAnsi"/>
              </w:rPr>
              <w:t xml:space="preserve"> con eso. Sino que se pide derogar para crear una nueva</w:t>
            </w:r>
            <w:r w:rsidRPr="002A0221">
              <w:rPr>
                <w:rFonts w:asciiTheme="minorHAnsi" w:hAnsiTheme="minorHAnsi" w:cstheme="minorHAnsi"/>
              </w:rPr>
              <w:t xml:space="preserve"> resolución</w:t>
            </w:r>
            <w:r w:rsidR="00EB6F73" w:rsidRPr="002A0221">
              <w:rPr>
                <w:rFonts w:asciiTheme="minorHAnsi" w:hAnsiTheme="minorHAnsi" w:cstheme="minorHAnsi"/>
              </w:rPr>
              <w:t xml:space="preserve"> </w:t>
            </w:r>
            <w:r w:rsidRPr="002A0221">
              <w:rPr>
                <w:rFonts w:asciiTheme="minorHAnsi" w:hAnsiTheme="minorHAnsi" w:cstheme="minorHAnsi"/>
              </w:rPr>
              <w:t>con la participación de las asociaciones</w:t>
            </w:r>
            <w:r w:rsidR="00EB6F73" w:rsidRPr="002A0221">
              <w:rPr>
                <w:rFonts w:asciiTheme="minorHAnsi" w:hAnsiTheme="minorHAnsi" w:cstheme="minorHAnsi"/>
              </w:rPr>
              <w:t xml:space="preserve">. </w:t>
            </w:r>
          </w:p>
          <w:p w:rsidR="00EB6F73" w:rsidRPr="002A0221" w:rsidRDefault="00EB6F73" w:rsidP="00732A0A">
            <w:pPr>
              <w:ind w:left="83"/>
              <w:rPr>
                <w:rFonts w:asciiTheme="minorHAnsi" w:hAnsiTheme="minorHAnsi" w:cstheme="minorHAnsi"/>
              </w:rPr>
            </w:pPr>
            <w:r w:rsidRPr="002A0221">
              <w:rPr>
                <w:rFonts w:asciiTheme="minorHAnsi" w:hAnsiTheme="minorHAnsi" w:cstheme="minorHAnsi"/>
              </w:rPr>
              <w:t xml:space="preserve">Están las exigencias </w:t>
            </w:r>
            <w:r w:rsidR="00EA428D" w:rsidRPr="002A0221">
              <w:rPr>
                <w:rFonts w:asciiTheme="minorHAnsi" w:hAnsiTheme="minorHAnsi" w:cstheme="minorHAnsi"/>
              </w:rPr>
              <w:t>contables,</w:t>
            </w:r>
            <w:r w:rsidRPr="002A0221">
              <w:rPr>
                <w:rFonts w:asciiTheme="minorHAnsi" w:hAnsiTheme="minorHAnsi" w:cstheme="minorHAnsi"/>
              </w:rPr>
              <w:t xml:space="preserve"> pero también de las acciones judiciales y ahí se enlaza con el reglamento del fondo</w:t>
            </w:r>
            <w:r w:rsidR="00EA428D" w:rsidRPr="002A0221">
              <w:rPr>
                <w:rFonts w:asciiTheme="minorHAnsi" w:hAnsiTheme="minorHAnsi" w:cstheme="minorHAnsi"/>
              </w:rPr>
              <w:t xml:space="preserve"> ya que </w:t>
            </w:r>
            <w:r w:rsidRPr="002A0221">
              <w:rPr>
                <w:rFonts w:asciiTheme="minorHAnsi" w:hAnsiTheme="minorHAnsi" w:cstheme="minorHAnsi"/>
              </w:rPr>
              <w:t>este no va a financiar acciones judiciales por lo que no</w:t>
            </w:r>
            <w:r w:rsidR="00EA428D" w:rsidRPr="002A0221">
              <w:rPr>
                <w:rFonts w:asciiTheme="minorHAnsi" w:hAnsiTheme="minorHAnsi" w:cstheme="minorHAnsi"/>
              </w:rPr>
              <w:t xml:space="preserve"> se justifica porque el Ministerio de Economía</w:t>
            </w:r>
            <w:r w:rsidRPr="002A0221">
              <w:rPr>
                <w:rFonts w:asciiTheme="minorHAnsi" w:hAnsiTheme="minorHAnsi" w:cstheme="minorHAnsi"/>
              </w:rPr>
              <w:t xml:space="preserve"> quiere entrometerse en esta área sino va a ser con fondos públicos. Tampoco entrega antecedentes de qué se va a hacer con esa información, para qué la quiere. </w:t>
            </w:r>
          </w:p>
          <w:p w:rsidR="00EB6F73" w:rsidRPr="002A0221" w:rsidRDefault="00EB6F73" w:rsidP="00732A0A">
            <w:pPr>
              <w:ind w:left="83"/>
              <w:rPr>
                <w:rFonts w:asciiTheme="minorHAnsi" w:hAnsiTheme="minorHAnsi" w:cstheme="minorHAnsi"/>
              </w:rPr>
            </w:pPr>
            <w:r w:rsidRPr="002A0221">
              <w:rPr>
                <w:rFonts w:asciiTheme="minorHAnsi" w:hAnsiTheme="minorHAnsi" w:cstheme="minorHAnsi"/>
              </w:rPr>
              <w:t xml:space="preserve">Más de fondo está el tema de que </w:t>
            </w:r>
            <w:r w:rsidR="00EA428D" w:rsidRPr="002A0221">
              <w:rPr>
                <w:rFonts w:asciiTheme="minorHAnsi" w:hAnsiTheme="minorHAnsi" w:cstheme="minorHAnsi"/>
              </w:rPr>
              <w:t>las asociaciones de consumidores no son asociaciones gremiales y están recibiendo el mismo tratamiento</w:t>
            </w:r>
          </w:p>
          <w:p w:rsidR="004058A8" w:rsidRPr="00A0137E" w:rsidRDefault="004058A8" w:rsidP="00732A0A">
            <w:pPr>
              <w:widowControl/>
              <w:autoSpaceDE/>
              <w:autoSpaceDN/>
              <w:spacing w:after="160" w:line="259" w:lineRule="auto"/>
              <w:contextualSpacing/>
              <w:rPr>
                <w:rFonts w:asciiTheme="minorHAnsi" w:hAnsiTheme="minorHAnsi" w:cstheme="minorHAnsi"/>
              </w:rPr>
            </w:pPr>
          </w:p>
        </w:tc>
      </w:tr>
      <w:tr w:rsidR="004058A8" w:rsidRPr="006A6238" w:rsidTr="00732A0A">
        <w:trPr>
          <w:trHeight w:val="450"/>
        </w:trPr>
        <w:tc>
          <w:tcPr>
            <w:tcW w:w="566" w:type="dxa"/>
          </w:tcPr>
          <w:p w:rsidR="004058A8" w:rsidRPr="006A6238" w:rsidRDefault="005433FC" w:rsidP="00732A0A">
            <w:pPr>
              <w:pStyle w:val="TableParagraph"/>
              <w:spacing w:before="91"/>
              <w:ind w:left="107"/>
              <w:rPr>
                <w:rFonts w:asciiTheme="minorHAnsi" w:hAnsiTheme="minorHAnsi" w:cstheme="minorHAnsi"/>
                <w:w w:val="91"/>
              </w:rPr>
            </w:pPr>
            <w:r>
              <w:rPr>
                <w:rFonts w:asciiTheme="minorHAnsi" w:hAnsiTheme="minorHAnsi" w:cstheme="minorHAnsi"/>
                <w:w w:val="91"/>
              </w:rPr>
              <w:t>11</w:t>
            </w:r>
          </w:p>
        </w:tc>
        <w:tc>
          <w:tcPr>
            <w:tcW w:w="9300" w:type="dxa"/>
          </w:tcPr>
          <w:p w:rsidR="003D08A1" w:rsidRPr="003D08A1" w:rsidRDefault="003D08A1" w:rsidP="00732A0A">
            <w:pPr>
              <w:ind w:left="83"/>
              <w:rPr>
                <w:rFonts w:asciiTheme="minorHAnsi" w:hAnsiTheme="minorHAnsi" w:cstheme="minorHAnsi"/>
              </w:rPr>
            </w:pPr>
            <w:r w:rsidRPr="003D08A1">
              <w:rPr>
                <w:rFonts w:asciiTheme="minorHAnsi" w:hAnsiTheme="minorHAnsi" w:cstheme="minorHAnsi"/>
              </w:rPr>
              <w:t>Hernán Calderón (</w:t>
            </w:r>
            <w:r w:rsidR="00EB6F73" w:rsidRPr="003D08A1">
              <w:rPr>
                <w:rFonts w:asciiTheme="minorHAnsi" w:hAnsiTheme="minorHAnsi" w:cstheme="minorHAnsi"/>
              </w:rPr>
              <w:t>CONADECUS</w:t>
            </w:r>
            <w:r w:rsidRPr="003D08A1">
              <w:rPr>
                <w:rFonts w:asciiTheme="minorHAnsi" w:hAnsiTheme="minorHAnsi" w:cstheme="minorHAnsi"/>
              </w:rPr>
              <w:t>)</w:t>
            </w:r>
            <w:r w:rsidR="00EB6F73" w:rsidRPr="003D08A1">
              <w:rPr>
                <w:rFonts w:asciiTheme="minorHAnsi" w:hAnsiTheme="minorHAnsi" w:cstheme="minorHAnsi"/>
              </w:rPr>
              <w:t xml:space="preserve">: </w:t>
            </w:r>
            <w:r w:rsidRPr="003D08A1">
              <w:rPr>
                <w:rFonts w:asciiTheme="minorHAnsi" w:hAnsiTheme="minorHAnsi" w:cstheme="minorHAnsi"/>
              </w:rPr>
              <w:t xml:space="preserve">Comenta a modo de ejemplo que se </w:t>
            </w:r>
            <w:r w:rsidR="00EB6F73" w:rsidRPr="003D08A1">
              <w:rPr>
                <w:rFonts w:asciiTheme="minorHAnsi" w:hAnsiTheme="minorHAnsi" w:cstheme="minorHAnsi"/>
              </w:rPr>
              <w:t>aplica</w:t>
            </w:r>
            <w:r w:rsidRPr="003D08A1">
              <w:rPr>
                <w:rFonts w:asciiTheme="minorHAnsi" w:hAnsiTheme="minorHAnsi" w:cstheme="minorHAnsi"/>
              </w:rPr>
              <w:t>ría</w:t>
            </w:r>
            <w:r w:rsidR="00EB6F73" w:rsidRPr="003D08A1">
              <w:rPr>
                <w:rFonts w:asciiTheme="minorHAnsi" w:hAnsiTheme="minorHAnsi" w:cstheme="minorHAnsi"/>
              </w:rPr>
              <w:t xml:space="preserve"> multas de hasta 4 </w:t>
            </w:r>
            <w:r w:rsidRPr="003D08A1">
              <w:rPr>
                <w:rFonts w:asciiTheme="minorHAnsi" w:hAnsiTheme="minorHAnsi" w:cstheme="minorHAnsi"/>
              </w:rPr>
              <w:t>millones</w:t>
            </w:r>
            <w:r w:rsidR="00EB6F73" w:rsidRPr="003D08A1">
              <w:rPr>
                <w:rFonts w:asciiTheme="minorHAnsi" w:hAnsiTheme="minorHAnsi" w:cstheme="minorHAnsi"/>
              </w:rPr>
              <w:t xml:space="preserve"> que deben asumir los directores con su propio patrimonio. Esto va a si</w:t>
            </w:r>
            <w:r w:rsidRPr="003D08A1">
              <w:rPr>
                <w:rFonts w:asciiTheme="minorHAnsi" w:hAnsiTheme="minorHAnsi" w:cstheme="minorHAnsi"/>
              </w:rPr>
              <w:t xml:space="preserve">gnificar que se cierren las organizaciones. </w:t>
            </w:r>
          </w:p>
          <w:p w:rsidR="00EB6F73" w:rsidRPr="003D08A1" w:rsidRDefault="003D08A1" w:rsidP="00732A0A">
            <w:pPr>
              <w:ind w:left="83"/>
              <w:rPr>
                <w:rFonts w:asciiTheme="minorHAnsi" w:hAnsiTheme="minorHAnsi" w:cstheme="minorHAnsi"/>
              </w:rPr>
            </w:pPr>
            <w:r w:rsidRPr="003D08A1">
              <w:rPr>
                <w:rFonts w:asciiTheme="minorHAnsi" w:hAnsiTheme="minorHAnsi" w:cstheme="minorHAnsi"/>
              </w:rPr>
              <w:t>El planteamiento que se quiere hacer al director nacional es que el Ministerio de Economía se excedió en el documento.</w:t>
            </w:r>
          </w:p>
          <w:p w:rsidR="004058A8" w:rsidRPr="006A6238" w:rsidRDefault="004058A8" w:rsidP="00732A0A">
            <w:pPr>
              <w:widowControl/>
              <w:autoSpaceDE/>
              <w:autoSpaceDN/>
              <w:spacing w:after="200" w:line="276" w:lineRule="auto"/>
              <w:ind w:left="83"/>
              <w:contextualSpacing/>
              <w:rPr>
                <w:rFonts w:asciiTheme="minorHAnsi" w:hAnsiTheme="minorHAnsi" w:cstheme="minorHAnsi"/>
              </w:rPr>
            </w:pPr>
          </w:p>
        </w:tc>
      </w:tr>
      <w:tr w:rsidR="004058A8" w:rsidRPr="006A6238" w:rsidTr="00732A0A">
        <w:trPr>
          <w:trHeight w:val="450"/>
        </w:trPr>
        <w:tc>
          <w:tcPr>
            <w:tcW w:w="566" w:type="dxa"/>
          </w:tcPr>
          <w:p w:rsidR="004058A8" w:rsidRPr="006A6238" w:rsidRDefault="005433FC" w:rsidP="00732A0A">
            <w:pPr>
              <w:pStyle w:val="TableParagraph"/>
              <w:spacing w:before="91"/>
              <w:ind w:left="107"/>
              <w:rPr>
                <w:rFonts w:asciiTheme="minorHAnsi" w:hAnsiTheme="minorHAnsi" w:cstheme="minorHAnsi"/>
                <w:w w:val="91"/>
              </w:rPr>
            </w:pPr>
            <w:r>
              <w:rPr>
                <w:rFonts w:asciiTheme="minorHAnsi" w:hAnsiTheme="minorHAnsi" w:cstheme="minorHAnsi"/>
                <w:w w:val="91"/>
              </w:rPr>
              <w:t>12</w:t>
            </w:r>
          </w:p>
        </w:tc>
        <w:tc>
          <w:tcPr>
            <w:tcW w:w="9300" w:type="dxa"/>
          </w:tcPr>
          <w:p w:rsidR="00EB6F73" w:rsidRPr="00304EF1" w:rsidRDefault="003D08A1" w:rsidP="00732A0A">
            <w:pPr>
              <w:ind w:left="83"/>
              <w:rPr>
                <w:rFonts w:asciiTheme="minorHAnsi" w:hAnsiTheme="minorHAnsi" w:cstheme="minorHAnsi"/>
              </w:rPr>
            </w:pPr>
            <w:r w:rsidRPr="00304EF1">
              <w:rPr>
                <w:rFonts w:asciiTheme="minorHAnsi" w:hAnsiTheme="minorHAnsi" w:cstheme="minorHAnsi"/>
              </w:rPr>
              <w:t xml:space="preserve">Marco Araneda (ASOCOCHI): Solicita revisar el documento y que se </w:t>
            </w:r>
            <w:r w:rsidR="00EB6F73" w:rsidRPr="00304EF1">
              <w:rPr>
                <w:rFonts w:asciiTheme="minorHAnsi" w:hAnsiTheme="minorHAnsi" w:cstheme="minorHAnsi"/>
              </w:rPr>
              <w:t>fiscalice de acuerdo a un parámetro para organizaciones de la sociedad civil. Lo</w:t>
            </w:r>
            <w:r w:rsidR="00304EF1">
              <w:rPr>
                <w:rFonts w:asciiTheme="minorHAnsi" w:hAnsiTheme="minorHAnsi" w:cstheme="minorHAnsi"/>
              </w:rPr>
              <w:t xml:space="preserve"> hicieron sin conocer a las asociaciones de consumidores.</w:t>
            </w:r>
            <w:r w:rsidR="00EB6F73" w:rsidRPr="00304EF1">
              <w:rPr>
                <w:rFonts w:asciiTheme="minorHAnsi" w:hAnsiTheme="minorHAnsi" w:cstheme="minorHAnsi"/>
              </w:rPr>
              <w:t xml:space="preserve"> </w:t>
            </w:r>
            <w:r w:rsidR="00304EF1" w:rsidRPr="00304EF1">
              <w:rPr>
                <w:rFonts w:asciiTheme="minorHAnsi" w:hAnsiTheme="minorHAnsi" w:cstheme="minorHAnsi"/>
              </w:rPr>
              <w:t>Espera que</w:t>
            </w:r>
            <w:r w:rsidR="00EB6F73" w:rsidRPr="00304EF1">
              <w:rPr>
                <w:rFonts w:asciiTheme="minorHAnsi" w:hAnsiTheme="minorHAnsi" w:cstheme="minorHAnsi"/>
              </w:rPr>
              <w:t xml:space="preserve"> el D</w:t>
            </w:r>
            <w:r w:rsidR="00304EF1" w:rsidRPr="00304EF1">
              <w:rPr>
                <w:rFonts w:asciiTheme="minorHAnsi" w:hAnsiTheme="minorHAnsi" w:cstheme="minorHAnsi"/>
              </w:rPr>
              <w:t xml:space="preserve">irector </w:t>
            </w:r>
            <w:r w:rsidR="00EB6F73" w:rsidRPr="00304EF1">
              <w:rPr>
                <w:rFonts w:asciiTheme="minorHAnsi" w:hAnsiTheme="minorHAnsi" w:cstheme="minorHAnsi"/>
              </w:rPr>
              <w:t>N</w:t>
            </w:r>
            <w:r w:rsidR="00304EF1" w:rsidRPr="00304EF1">
              <w:rPr>
                <w:rFonts w:asciiTheme="minorHAnsi" w:hAnsiTheme="minorHAnsi" w:cstheme="minorHAnsi"/>
              </w:rPr>
              <w:t>acional</w:t>
            </w:r>
            <w:r w:rsidR="00EB6F73" w:rsidRPr="00304EF1">
              <w:rPr>
                <w:rFonts w:asciiTheme="minorHAnsi" w:hAnsiTheme="minorHAnsi" w:cstheme="minorHAnsi"/>
              </w:rPr>
              <w:t xml:space="preserve"> pueda hacer algo.</w:t>
            </w:r>
          </w:p>
          <w:p w:rsidR="004058A8" w:rsidRPr="00495A66" w:rsidRDefault="004058A8" w:rsidP="00732A0A">
            <w:pPr>
              <w:widowControl/>
              <w:autoSpaceDE/>
              <w:autoSpaceDN/>
              <w:spacing w:after="200" w:line="276" w:lineRule="auto"/>
              <w:ind w:left="83"/>
              <w:contextualSpacing/>
              <w:rPr>
                <w:rFonts w:asciiTheme="minorHAnsi" w:hAnsiTheme="minorHAnsi" w:cstheme="minorHAnsi"/>
              </w:rPr>
            </w:pPr>
          </w:p>
        </w:tc>
      </w:tr>
      <w:tr w:rsidR="004058A8" w:rsidRPr="008E2651" w:rsidTr="00732A0A">
        <w:trPr>
          <w:trHeight w:val="450"/>
        </w:trPr>
        <w:tc>
          <w:tcPr>
            <w:tcW w:w="566" w:type="dxa"/>
          </w:tcPr>
          <w:p w:rsidR="004058A8" w:rsidRPr="006A6238" w:rsidRDefault="005433FC" w:rsidP="00732A0A">
            <w:pPr>
              <w:pStyle w:val="TableParagraph"/>
              <w:spacing w:before="91"/>
              <w:ind w:left="107"/>
              <w:rPr>
                <w:rFonts w:asciiTheme="minorHAnsi" w:hAnsiTheme="minorHAnsi" w:cstheme="minorHAnsi"/>
                <w:w w:val="91"/>
              </w:rPr>
            </w:pPr>
            <w:r>
              <w:rPr>
                <w:rFonts w:asciiTheme="minorHAnsi" w:hAnsiTheme="minorHAnsi" w:cstheme="minorHAnsi"/>
                <w:w w:val="91"/>
              </w:rPr>
              <w:t>13</w:t>
            </w:r>
          </w:p>
        </w:tc>
        <w:tc>
          <w:tcPr>
            <w:tcW w:w="9300" w:type="dxa"/>
          </w:tcPr>
          <w:p w:rsidR="00F8507B" w:rsidRPr="002A0221" w:rsidRDefault="002A0221" w:rsidP="00732A0A">
            <w:pPr>
              <w:ind w:left="83"/>
              <w:rPr>
                <w:rFonts w:asciiTheme="minorHAnsi" w:hAnsiTheme="minorHAnsi" w:cstheme="minorHAnsi"/>
              </w:rPr>
            </w:pPr>
            <w:r w:rsidRPr="002A0221">
              <w:rPr>
                <w:rFonts w:asciiTheme="minorHAnsi" w:hAnsiTheme="minorHAnsi" w:cstheme="minorHAnsi"/>
              </w:rPr>
              <w:t>Jorge Guerrero (</w:t>
            </w:r>
            <w:r w:rsidR="00F8507B" w:rsidRPr="002A0221">
              <w:rPr>
                <w:rFonts w:asciiTheme="minorHAnsi" w:hAnsiTheme="minorHAnsi" w:cstheme="minorHAnsi"/>
              </w:rPr>
              <w:t>C</w:t>
            </w:r>
            <w:r w:rsidRPr="002A0221">
              <w:rPr>
                <w:rFonts w:asciiTheme="minorHAnsi" w:hAnsiTheme="minorHAnsi" w:cstheme="minorHAnsi"/>
              </w:rPr>
              <w:t xml:space="preserve">ámara </w:t>
            </w:r>
            <w:r w:rsidR="00F8507B" w:rsidRPr="002A0221">
              <w:rPr>
                <w:rFonts w:asciiTheme="minorHAnsi" w:hAnsiTheme="minorHAnsi" w:cstheme="minorHAnsi"/>
              </w:rPr>
              <w:t>N</w:t>
            </w:r>
            <w:r w:rsidRPr="002A0221">
              <w:rPr>
                <w:rFonts w:asciiTheme="minorHAnsi" w:hAnsiTheme="minorHAnsi" w:cstheme="minorHAnsi"/>
              </w:rPr>
              <w:t xml:space="preserve">acional de </w:t>
            </w:r>
            <w:r w:rsidR="00F8507B" w:rsidRPr="002A0221">
              <w:rPr>
                <w:rFonts w:asciiTheme="minorHAnsi" w:hAnsiTheme="minorHAnsi" w:cstheme="minorHAnsi"/>
              </w:rPr>
              <w:t>C</w:t>
            </w:r>
            <w:r w:rsidRPr="002A0221">
              <w:rPr>
                <w:rFonts w:asciiTheme="minorHAnsi" w:hAnsiTheme="minorHAnsi" w:cstheme="minorHAnsi"/>
              </w:rPr>
              <w:t>omercio)</w:t>
            </w:r>
            <w:r w:rsidR="00F8507B" w:rsidRPr="002A0221">
              <w:rPr>
                <w:rFonts w:asciiTheme="minorHAnsi" w:hAnsiTheme="minorHAnsi" w:cstheme="minorHAnsi"/>
              </w:rPr>
              <w:t>:</w:t>
            </w:r>
            <w:r w:rsidRPr="002A0221">
              <w:rPr>
                <w:rFonts w:asciiTheme="minorHAnsi" w:hAnsiTheme="minorHAnsi" w:cstheme="minorHAnsi"/>
              </w:rPr>
              <w:t xml:space="preserve"> Opina que siendo</w:t>
            </w:r>
            <w:r w:rsidR="00F8507B" w:rsidRPr="002A0221">
              <w:rPr>
                <w:rFonts w:asciiTheme="minorHAnsi" w:hAnsiTheme="minorHAnsi" w:cstheme="minorHAnsi"/>
              </w:rPr>
              <w:t xml:space="preserve"> requisitos </w:t>
            </w:r>
            <w:r w:rsidRPr="002A0221">
              <w:rPr>
                <w:rFonts w:asciiTheme="minorHAnsi" w:hAnsiTheme="minorHAnsi" w:cstheme="minorHAnsi"/>
              </w:rPr>
              <w:t>tan difíciles de cumplir se puede llegar</w:t>
            </w:r>
            <w:r w:rsidR="00F8507B" w:rsidRPr="002A0221">
              <w:rPr>
                <w:rFonts w:asciiTheme="minorHAnsi" w:hAnsiTheme="minorHAnsi" w:cstheme="minorHAnsi"/>
              </w:rPr>
              <w:t xml:space="preserve"> a que no se </w:t>
            </w:r>
            <w:r w:rsidRPr="002A0221">
              <w:rPr>
                <w:rFonts w:asciiTheme="minorHAnsi" w:hAnsiTheme="minorHAnsi" w:cstheme="minorHAnsi"/>
              </w:rPr>
              <w:t>dé</w:t>
            </w:r>
            <w:r w:rsidR="00F8507B" w:rsidRPr="002A0221">
              <w:rPr>
                <w:rFonts w:asciiTheme="minorHAnsi" w:hAnsiTheme="minorHAnsi" w:cstheme="minorHAnsi"/>
              </w:rPr>
              <w:t xml:space="preserve"> espaci</w:t>
            </w:r>
            <w:r w:rsidRPr="002A0221">
              <w:rPr>
                <w:rFonts w:asciiTheme="minorHAnsi" w:hAnsiTheme="minorHAnsi" w:cstheme="minorHAnsi"/>
              </w:rPr>
              <w:t>o para el nacimiento de nuevas asociaciones</w:t>
            </w:r>
            <w:r w:rsidR="00F8507B" w:rsidRPr="002A0221">
              <w:rPr>
                <w:rFonts w:asciiTheme="minorHAnsi" w:hAnsiTheme="minorHAnsi" w:cstheme="minorHAnsi"/>
              </w:rPr>
              <w:t>. Hay un peligro laten</w:t>
            </w:r>
            <w:r w:rsidRPr="002A0221">
              <w:rPr>
                <w:rFonts w:asciiTheme="minorHAnsi" w:hAnsiTheme="minorHAnsi" w:cstheme="minorHAnsi"/>
              </w:rPr>
              <w:t>te de que existan muy pocas</w:t>
            </w:r>
            <w:r w:rsidR="00F8507B" w:rsidRPr="002A0221">
              <w:rPr>
                <w:rFonts w:asciiTheme="minorHAnsi" w:hAnsiTheme="minorHAnsi" w:cstheme="minorHAnsi"/>
              </w:rPr>
              <w:t xml:space="preserve">, no </w:t>
            </w:r>
            <w:r w:rsidRPr="002A0221">
              <w:rPr>
                <w:rFonts w:asciiTheme="minorHAnsi" w:hAnsiTheme="minorHAnsi" w:cstheme="minorHAnsi"/>
              </w:rPr>
              <w:t>habrá</w:t>
            </w:r>
            <w:r w:rsidR="00F8507B" w:rsidRPr="002A0221">
              <w:rPr>
                <w:rFonts w:asciiTheme="minorHAnsi" w:hAnsiTheme="minorHAnsi" w:cstheme="minorHAnsi"/>
              </w:rPr>
              <w:t xml:space="preserve"> actores interesados. </w:t>
            </w:r>
          </w:p>
          <w:p w:rsidR="004058A8" w:rsidRPr="002A0221" w:rsidRDefault="004058A8" w:rsidP="00732A0A">
            <w:pPr>
              <w:widowControl/>
              <w:autoSpaceDE/>
              <w:autoSpaceDN/>
              <w:spacing w:after="200" w:line="276" w:lineRule="auto"/>
              <w:ind w:left="83"/>
              <w:contextualSpacing/>
              <w:rPr>
                <w:rFonts w:asciiTheme="minorHAnsi" w:hAnsiTheme="minorHAnsi" w:cstheme="minorHAnsi"/>
                <w:b/>
                <w:highlight w:val="yellow"/>
              </w:rPr>
            </w:pPr>
          </w:p>
        </w:tc>
      </w:tr>
      <w:tr w:rsidR="004058A8" w:rsidRPr="006A6238" w:rsidTr="00732A0A">
        <w:trPr>
          <w:trHeight w:val="450"/>
        </w:trPr>
        <w:tc>
          <w:tcPr>
            <w:tcW w:w="566" w:type="dxa"/>
          </w:tcPr>
          <w:p w:rsidR="004058A8" w:rsidRPr="006A6238" w:rsidRDefault="005433FC" w:rsidP="00732A0A">
            <w:pPr>
              <w:pStyle w:val="TableParagraph"/>
              <w:spacing w:before="91"/>
              <w:ind w:left="107"/>
              <w:rPr>
                <w:rFonts w:asciiTheme="minorHAnsi" w:hAnsiTheme="minorHAnsi" w:cstheme="minorHAnsi"/>
                <w:w w:val="91"/>
              </w:rPr>
            </w:pPr>
            <w:r>
              <w:rPr>
                <w:rFonts w:asciiTheme="minorHAnsi" w:hAnsiTheme="minorHAnsi" w:cstheme="minorHAnsi"/>
                <w:w w:val="91"/>
              </w:rPr>
              <w:t>14</w:t>
            </w:r>
          </w:p>
        </w:tc>
        <w:tc>
          <w:tcPr>
            <w:tcW w:w="9300" w:type="dxa"/>
          </w:tcPr>
          <w:p w:rsidR="00F8507B" w:rsidRPr="002A0221" w:rsidRDefault="002A0221" w:rsidP="00732A0A">
            <w:pPr>
              <w:ind w:left="83"/>
              <w:rPr>
                <w:rFonts w:asciiTheme="minorHAnsi" w:hAnsiTheme="minorHAnsi" w:cstheme="minorHAnsi"/>
              </w:rPr>
            </w:pPr>
            <w:r w:rsidRPr="002A0221">
              <w:rPr>
                <w:rFonts w:asciiTheme="minorHAnsi" w:hAnsiTheme="minorHAnsi" w:cstheme="minorHAnsi"/>
              </w:rPr>
              <w:t>Víctor Hugo Romo (Bicicultura): Agrega</w:t>
            </w:r>
            <w:r w:rsidR="00F8507B" w:rsidRPr="002A0221">
              <w:rPr>
                <w:rFonts w:asciiTheme="minorHAnsi" w:hAnsiTheme="minorHAnsi" w:cstheme="minorHAnsi"/>
              </w:rPr>
              <w:t xml:space="preserve"> que </w:t>
            </w:r>
            <w:r w:rsidRPr="002A0221">
              <w:rPr>
                <w:rFonts w:asciiTheme="minorHAnsi" w:hAnsiTheme="minorHAnsi" w:cstheme="minorHAnsi"/>
              </w:rPr>
              <w:t>esto fue un balde de agua fría, que además los distrajo del reglamento del Fondo Concursable</w:t>
            </w:r>
            <w:r w:rsidR="00F8507B" w:rsidRPr="002A0221">
              <w:rPr>
                <w:rFonts w:asciiTheme="minorHAnsi" w:hAnsiTheme="minorHAnsi" w:cstheme="minorHAnsi"/>
              </w:rPr>
              <w:t>. La sensación generalizada es que hay un ente con interés expre</w:t>
            </w:r>
            <w:r w:rsidRPr="002A0221">
              <w:rPr>
                <w:rFonts w:asciiTheme="minorHAnsi" w:hAnsiTheme="minorHAnsi" w:cstheme="minorHAnsi"/>
              </w:rPr>
              <w:t>so de hacer desaparecer las asociaciones de consumidores</w:t>
            </w:r>
            <w:r w:rsidR="00F8507B" w:rsidRPr="002A0221">
              <w:rPr>
                <w:rFonts w:asciiTheme="minorHAnsi" w:hAnsiTheme="minorHAnsi" w:cstheme="minorHAnsi"/>
              </w:rPr>
              <w:t>. Ese peligro es muy</w:t>
            </w:r>
            <w:r w:rsidRPr="002A0221">
              <w:rPr>
                <w:rFonts w:asciiTheme="minorHAnsi" w:hAnsiTheme="minorHAnsi" w:cstheme="minorHAnsi"/>
              </w:rPr>
              <w:t xml:space="preserve"> fuerte. Al desaparecer estas organizaciones</w:t>
            </w:r>
            <w:r w:rsidR="00F8507B" w:rsidRPr="002A0221">
              <w:rPr>
                <w:rFonts w:asciiTheme="minorHAnsi" w:hAnsiTheme="minorHAnsi" w:cstheme="minorHAnsi"/>
              </w:rPr>
              <w:t xml:space="preserve"> los proveedores estarán libres de </w:t>
            </w:r>
            <w:r w:rsidRPr="002A0221">
              <w:rPr>
                <w:rFonts w:asciiTheme="minorHAnsi" w:hAnsiTheme="minorHAnsi" w:cstheme="minorHAnsi"/>
              </w:rPr>
              <w:t>fiscalización</w:t>
            </w:r>
            <w:r w:rsidR="00F8507B" w:rsidRPr="002A0221">
              <w:rPr>
                <w:rFonts w:asciiTheme="minorHAnsi" w:hAnsiTheme="minorHAnsi" w:cstheme="minorHAnsi"/>
              </w:rPr>
              <w:t>.</w:t>
            </w:r>
          </w:p>
          <w:p w:rsidR="004058A8" w:rsidRPr="002A0221" w:rsidRDefault="004058A8" w:rsidP="00732A0A">
            <w:pPr>
              <w:widowControl/>
              <w:autoSpaceDE/>
              <w:autoSpaceDN/>
              <w:spacing w:after="200" w:line="276" w:lineRule="auto"/>
              <w:ind w:left="83"/>
              <w:contextualSpacing/>
              <w:rPr>
                <w:rFonts w:asciiTheme="minorHAnsi" w:hAnsiTheme="minorHAnsi" w:cstheme="minorHAnsi"/>
                <w:b/>
              </w:rPr>
            </w:pPr>
          </w:p>
        </w:tc>
      </w:tr>
      <w:tr w:rsidR="004058A8" w:rsidRPr="006A6238" w:rsidTr="00732A0A">
        <w:trPr>
          <w:trHeight w:val="450"/>
        </w:trPr>
        <w:tc>
          <w:tcPr>
            <w:tcW w:w="566" w:type="dxa"/>
          </w:tcPr>
          <w:p w:rsidR="004058A8" w:rsidRPr="006A6238" w:rsidRDefault="005433FC" w:rsidP="00732A0A">
            <w:pPr>
              <w:pStyle w:val="TableParagraph"/>
              <w:spacing w:before="91"/>
              <w:ind w:left="107"/>
              <w:rPr>
                <w:rFonts w:asciiTheme="minorHAnsi" w:hAnsiTheme="minorHAnsi" w:cstheme="minorHAnsi"/>
                <w:w w:val="91"/>
              </w:rPr>
            </w:pPr>
            <w:r>
              <w:rPr>
                <w:rFonts w:asciiTheme="minorHAnsi" w:hAnsiTheme="minorHAnsi" w:cstheme="minorHAnsi"/>
                <w:w w:val="91"/>
              </w:rPr>
              <w:t>15</w:t>
            </w:r>
          </w:p>
        </w:tc>
        <w:tc>
          <w:tcPr>
            <w:tcW w:w="9300" w:type="dxa"/>
          </w:tcPr>
          <w:p w:rsidR="00F8507B" w:rsidRPr="002A0221" w:rsidRDefault="002A0221" w:rsidP="00732A0A">
            <w:pPr>
              <w:ind w:left="83"/>
              <w:rPr>
                <w:rFonts w:asciiTheme="minorHAnsi" w:hAnsiTheme="minorHAnsi" w:cstheme="minorHAnsi"/>
              </w:rPr>
            </w:pPr>
            <w:r w:rsidRPr="002A0221">
              <w:rPr>
                <w:rFonts w:asciiTheme="minorHAnsi" w:hAnsiTheme="minorHAnsi" w:cstheme="minorHAnsi"/>
              </w:rPr>
              <w:t xml:space="preserve">Director Nacional: Precisa en primer lugar que como </w:t>
            </w:r>
            <w:r w:rsidR="00655062">
              <w:rPr>
                <w:rFonts w:asciiTheme="minorHAnsi" w:hAnsiTheme="minorHAnsi" w:cstheme="minorHAnsi"/>
              </w:rPr>
              <w:t>SERNAC</w:t>
            </w:r>
            <w:r w:rsidRPr="002A0221">
              <w:rPr>
                <w:rFonts w:asciiTheme="minorHAnsi" w:hAnsiTheme="minorHAnsi" w:cstheme="minorHAnsi"/>
              </w:rPr>
              <w:t xml:space="preserve"> conocen bien la historia de las asociaciones de consumidores, entienden los fundamentos y comparten</w:t>
            </w:r>
            <w:r w:rsidR="00F8507B" w:rsidRPr="002A0221">
              <w:rPr>
                <w:rFonts w:asciiTheme="minorHAnsi" w:hAnsiTheme="minorHAnsi" w:cstheme="minorHAnsi"/>
              </w:rPr>
              <w:t xml:space="preserve"> muchos de ellos. Pero hay que visualiza</w:t>
            </w:r>
            <w:r w:rsidRPr="002A0221">
              <w:rPr>
                <w:rFonts w:asciiTheme="minorHAnsi" w:hAnsiTheme="minorHAnsi" w:cstheme="minorHAnsi"/>
              </w:rPr>
              <w:t>r que esto viene en la ley. La DAES</w:t>
            </w:r>
            <w:r w:rsidR="00F8507B" w:rsidRPr="002A0221">
              <w:rPr>
                <w:rFonts w:asciiTheme="minorHAnsi" w:hAnsiTheme="minorHAnsi" w:cstheme="minorHAnsi"/>
              </w:rPr>
              <w:t xml:space="preserve"> hizo ese reglamento en base </w:t>
            </w:r>
            <w:r w:rsidRPr="002A0221">
              <w:rPr>
                <w:rFonts w:asciiTheme="minorHAnsi" w:hAnsiTheme="minorHAnsi" w:cstheme="minorHAnsi"/>
              </w:rPr>
              <w:t>a la</w:t>
            </w:r>
            <w:r w:rsidR="00F8507B" w:rsidRPr="002A0221">
              <w:rPr>
                <w:rFonts w:asciiTheme="minorHAnsi" w:hAnsiTheme="minorHAnsi" w:cstheme="minorHAnsi"/>
              </w:rPr>
              <w:t xml:space="preserve"> ley. Eso l</w:t>
            </w:r>
            <w:r w:rsidRPr="002A0221">
              <w:rPr>
                <w:rFonts w:asciiTheme="minorHAnsi" w:hAnsiTheme="minorHAnsi" w:cstheme="minorHAnsi"/>
              </w:rPr>
              <w:t>o estableció el legislador y queda hacerlo cumplir. H</w:t>
            </w:r>
            <w:r w:rsidR="00F8507B" w:rsidRPr="002A0221">
              <w:rPr>
                <w:rFonts w:asciiTheme="minorHAnsi" w:hAnsiTheme="minorHAnsi" w:cstheme="minorHAnsi"/>
              </w:rPr>
              <w:t xml:space="preserve">ay ciertos matices que </w:t>
            </w:r>
            <w:r w:rsidRPr="002A0221">
              <w:rPr>
                <w:rFonts w:asciiTheme="minorHAnsi" w:hAnsiTheme="minorHAnsi" w:cstheme="minorHAnsi"/>
              </w:rPr>
              <w:t>la DAES</w:t>
            </w:r>
            <w:r w:rsidR="00F8507B" w:rsidRPr="002A0221">
              <w:rPr>
                <w:rFonts w:asciiTheme="minorHAnsi" w:hAnsiTheme="minorHAnsi" w:cstheme="minorHAnsi"/>
              </w:rPr>
              <w:t xml:space="preserve"> podrá </w:t>
            </w:r>
            <w:r w:rsidRPr="002A0221">
              <w:rPr>
                <w:rFonts w:asciiTheme="minorHAnsi" w:hAnsiTheme="minorHAnsi" w:cstheme="minorHAnsi"/>
              </w:rPr>
              <w:t>trabajar y mejorar, p</w:t>
            </w:r>
            <w:r w:rsidR="00F8507B" w:rsidRPr="002A0221">
              <w:rPr>
                <w:rFonts w:asciiTheme="minorHAnsi" w:hAnsiTheme="minorHAnsi" w:cstheme="minorHAnsi"/>
              </w:rPr>
              <w:t xml:space="preserve">ero la estricta </w:t>
            </w:r>
            <w:r w:rsidRPr="002A0221">
              <w:rPr>
                <w:rFonts w:asciiTheme="minorHAnsi" w:hAnsiTheme="minorHAnsi" w:cstheme="minorHAnsi"/>
              </w:rPr>
              <w:t>fiscalización a las asociaciones</w:t>
            </w:r>
            <w:r w:rsidR="00F8507B" w:rsidRPr="002A0221">
              <w:rPr>
                <w:rFonts w:asciiTheme="minorHAnsi" w:hAnsiTheme="minorHAnsi" w:cstheme="minorHAnsi"/>
              </w:rPr>
              <w:t xml:space="preserve"> lo estableció el l</w:t>
            </w:r>
            <w:r w:rsidRPr="002A0221">
              <w:rPr>
                <w:rFonts w:asciiTheme="minorHAnsi" w:hAnsiTheme="minorHAnsi" w:cstheme="minorHAnsi"/>
              </w:rPr>
              <w:t>egislador en su momento. Lo menciona</w:t>
            </w:r>
            <w:r w:rsidR="00F8507B" w:rsidRPr="002A0221">
              <w:rPr>
                <w:rFonts w:asciiTheme="minorHAnsi" w:hAnsiTheme="minorHAnsi" w:cstheme="minorHAnsi"/>
              </w:rPr>
              <w:t xml:space="preserve"> para </w:t>
            </w:r>
            <w:r w:rsidRPr="002A0221">
              <w:rPr>
                <w:rFonts w:asciiTheme="minorHAnsi" w:hAnsiTheme="minorHAnsi" w:cstheme="minorHAnsi"/>
              </w:rPr>
              <w:t>matizar quiénes</w:t>
            </w:r>
            <w:r w:rsidR="00F8507B" w:rsidRPr="002A0221">
              <w:rPr>
                <w:rFonts w:asciiTheme="minorHAnsi" w:hAnsiTheme="minorHAnsi" w:cstheme="minorHAnsi"/>
              </w:rPr>
              <w:t xml:space="preserve"> son </w:t>
            </w:r>
            <w:r w:rsidRPr="002A0221">
              <w:rPr>
                <w:rFonts w:asciiTheme="minorHAnsi" w:hAnsiTheme="minorHAnsi" w:cstheme="minorHAnsi"/>
              </w:rPr>
              <w:t>los responsables de esto. Si se</w:t>
            </w:r>
            <w:r w:rsidR="00F8507B" w:rsidRPr="002A0221">
              <w:rPr>
                <w:rFonts w:asciiTheme="minorHAnsi" w:hAnsiTheme="minorHAnsi" w:cstheme="minorHAnsi"/>
              </w:rPr>
              <w:t xml:space="preserve"> lee la ley hay un mandato expreso.</w:t>
            </w:r>
          </w:p>
          <w:p w:rsidR="004058A8" w:rsidRPr="006A6238" w:rsidRDefault="004058A8" w:rsidP="00732A0A">
            <w:pPr>
              <w:widowControl/>
              <w:autoSpaceDE/>
              <w:autoSpaceDN/>
              <w:spacing w:after="200" w:line="276" w:lineRule="auto"/>
              <w:ind w:left="83"/>
              <w:contextualSpacing/>
              <w:rPr>
                <w:rFonts w:asciiTheme="minorHAnsi" w:hAnsiTheme="minorHAnsi" w:cstheme="minorHAnsi"/>
              </w:rPr>
            </w:pPr>
          </w:p>
        </w:tc>
      </w:tr>
      <w:tr w:rsidR="004058A8" w:rsidRPr="006A6238" w:rsidTr="00732A0A">
        <w:trPr>
          <w:trHeight w:val="450"/>
        </w:trPr>
        <w:tc>
          <w:tcPr>
            <w:tcW w:w="566" w:type="dxa"/>
          </w:tcPr>
          <w:p w:rsidR="004058A8" w:rsidRPr="006A6238" w:rsidRDefault="005433FC" w:rsidP="00732A0A">
            <w:pPr>
              <w:pStyle w:val="TableParagraph"/>
              <w:spacing w:before="91"/>
              <w:ind w:left="107"/>
              <w:rPr>
                <w:rFonts w:asciiTheme="minorHAnsi" w:hAnsiTheme="minorHAnsi" w:cstheme="minorHAnsi"/>
                <w:w w:val="91"/>
              </w:rPr>
            </w:pPr>
            <w:r>
              <w:rPr>
                <w:rFonts w:asciiTheme="minorHAnsi" w:hAnsiTheme="minorHAnsi" w:cstheme="minorHAnsi"/>
                <w:w w:val="91"/>
              </w:rPr>
              <w:t>16</w:t>
            </w:r>
          </w:p>
        </w:tc>
        <w:tc>
          <w:tcPr>
            <w:tcW w:w="9300" w:type="dxa"/>
          </w:tcPr>
          <w:p w:rsidR="004058A8" w:rsidRPr="00E84EFC" w:rsidRDefault="00416F0A" w:rsidP="00732A0A">
            <w:pPr>
              <w:ind w:left="83"/>
              <w:rPr>
                <w:rFonts w:asciiTheme="minorHAnsi" w:hAnsiTheme="minorHAnsi" w:cstheme="minorHAnsi"/>
              </w:rPr>
            </w:pPr>
            <w:r w:rsidRPr="00E84EFC">
              <w:rPr>
                <w:rFonts w:asciiTheme="minorHAnsi" w:hAnsiTheme="minorHAnsi" w:cstheme="minorHAnsi"/>
              </w:rPr>
              <w:t>Pablo Rodríguez (</w:t>
            </w:r>
            <w:r w:rsidR="00F8507B" w:rsidRPr="00E84EFC">
              <w:rPr>
                <w:rFonts w:asciiTheme="minorHAnsi" w:hAnsiTheme="minorHAnsi" w:cstheme="minorHAnsi"/>
              </w:rPr>
              <w:t>FOJUCC</w:t>
            </w:r>
            <w:r w:rsidRPr="00E84EFC">
              <w:rPr>
                <w:rFonts w:asciiTheme="minorHAnsi" w:hAnsiTheme="minorHAnsi" w:cstheme="minorHAnsi"/>
              </w:rPr>
              <w:t>)</w:t>
            </w:r>
            <w:r w:rsidR="00F8507B" w:rsidRPr="00E84EFC">
              <w:rPr>
                <w:rFonts w:asciiTheme="minorHAnsi" w:hAnsiTheme="minorHAnsi" w:cstheme="minorHAnsi"/>
              </w:rPr>
              <w:t xml:space="preserve">: </w:t>
            </w:r>
            <w:r w:rsidRPr="00E84EFC">
              <w:rPr>
                <w:rFonts w:asciiTheme="minorHAnsi" w:hAnsiTheme="minorHAnsi" w:cstheme="minorHAnsi"/>
              </w:rPr>
              <w:t xml:space="preserve">comenta que si bien lo dice la ley el decreto contraviene la propia ley. </w:t>
            </w:r>
          </w:p>
          <w:p w:rsidR="00416F0A" w:rsidRPr="00E84EFC" w:rsidRDefault="00416F0A" w:rsidP="00732A0A">
            <w:pPr>
              <w:ind w:left="83"/>
              <w:rPr>
                <w:rFonts w:asciiTheme="minorHAnsi" w:hAnsiTheme="minorHAnsi" w:cstheme="minorHAnsi"/>
              </w:rPr>
            </w:pPr>
          </w:p>
        </w:tc>
      </w:tr>
      <w:tr w:rsidR="004058A8" w:rsidRPr="006A6238" w:rsidTr="00732A0A">
        <w:trPr>
          <w:trHeight w:val="450"/>
        </w:trPr>
        <w:tc>
          <w:tcPr>
            <w:tcW w:w="566" w:type="dxa"/>
          </w:tcPr>
          <w:p w:rsidR="004058A8" w:rsidRPr="006A6238" w:rsidRDefault="005433FC" w:rsidP="00732A0A">
            <w:pPr>
              <w:pStyle w:val="TableParagraph"/>
              <w:spacing w:before="91"/>
              <w:ind w:left="107"/>
              <w:rPr>
                <w:rFonts w:asciiTheme="minorHAnsi" w:hAnsiTheme="minorHAnsi" w:cstheme="minorHAnsi"/>
                <w:w w:val="91"/>
              </w:rPr>
            </w:pPr>
            <w:r>
              <w:rPr>
                <w:rFonts w:asciiTheme="minorHAnsi" w:hAnsiTheme="minorHAnsi" w:cstheme="minorHAnsi"/>
                <w:w w:val="91"/>
              </w:rPr>
              <w:t>17</w:t>
            </w:r>
          </w:p>
        </w:tc>
        <w:tc>
          <w:tcPr>
            <w:tcW w:w="9300" w:type="dxa"/>
          </w:tcPr>
          <w:p w:rsidR="004058A8" w:rsidRPr="00E84EFC" w:rsidRDefault="00F8507B" w:rsidP="00732A0A">
            <w:pPr>
              <w:ind w:left="83"/>
              <w:rPr>
                <w:rFonts w:asciiTheme="minorHAnsi" w:hAnsiTheme="minorHAnsi" w:cstheme="minorHAnsi"/>
              </w:rPr>
            </w:pPr>
            <w:r w:rsidRPr="00E84EFC">
              <w:rPr>
                <w:rFonts w:asciiTheme="minorHAnsi" w:hAnsiTheme="minorHAnsi" w:cstheme="minorHAnsi"/>
              </w:rPr>
              <w:t>D</w:t>
            </w:r>
            <w:r w:rsidR="00416F0A" w:rsidRPr="00E84EFC">
              <w:rPr>
                <w:rFonts w:asciiTheme="minorHAnsi" w:hAnsiTheme="minorHAnsi" w:cstheme="minorHAnsi"/>
              </w:rPr>
              <w:t xml:space="preserve">irector </w:t>
            </w:r>
            <w:r w:rsidRPr="00E84EFC">
              <w:rPr>
                <w:rFonts w:asciiTheme="minorHAnsi" w:hAnsiTheme="minorHAnsi" w:cstheme="minorHAnsi"/>
              </w:rPr>
              <w:t>N</w:t>
            </w:r>
            <w:r w:rsidR="00416F0A" w:rsidRPr="00E84EFC">
              <w:rPr>
                <w:rFonts w:asciiTheme="minorHAnsi" w:hAnsiTheme="minorHAnsi" w:cstheme="minorHAnsi"/>
              </w:rPr>
              <w:t>acional</w:t>
            </w:r>
            <w:r w:rsidRPr="00E84EFC">
              <w:rPr>
                <w:rFonts w:asciiTheme="minorHAnsi" w:hAnsiTheme="minorHAnsi" w:cstheme="minorHAnsi"/>
              </w:rPr>
              <w:t xml:space="preserve">: </w:t>
            </w:r>
            <w:r w:rsidR="00416F0A" w:rsidRPr="00E84EFC">
              <w:rPr>
                <w:rFonts w:asciiTheme="minorHAnsi" w:hAnsiTheme="minorHAnsi" w:cstheme="minorHAnsi"/>
              </w:rPr>
              <w:t xml:space="preserve">Responde que tienen razón en muchos puntos, pero insiste en el punto de que los </w:t>
            </w:r>
            <w:r w:rsidR="00416F0A" w:rsidRPr="00E84EFC">
              <w:rPr>
                <w:rFonts w:asciiTheme="minorHAnsi" w:hAnsiTheme="minorHAnsi" w:cstheme="minorHAnsi"/>
              </w:rPr>
              <w:lastRenderedPageBreak/>
              <w:t xml:space="preserve">temas operativos se pueden </w:t>
            </w:r>
            <w:r w:rsidR="00E84EFC" w:rsidRPr="00E84EFC">
              <w:rPr>
                <w:rFonts w:asciiTheme="minorHAnsi" w:hAnsiTheme="minorHAnsi" w:cstheme="minorHAnsi"/>
              </w:rPr>
              <w:t>resolver,</w:t>
            </w:r>
            <w:r w:rsidR="00416F0A" w:rsidRPr="00E84EFC">
              <w:rPr>
                <w:rFonts w:asciiTheme="minorHAnsi" w:hAnsiTheme="minorHAnsi" w:cstheme="minorHAnsi"/>
              </w:rPr>
              <w:t xml:space="preserve"> pero lo de fondo está establecido por la ley. </w:t>
            </w:r>
            <w:r w:rsidRPr="00E84EFC">
              <w:rPr>
                <w:rFonts w:asciiTheme="minorHAnsi" w:hAnsiTheme="minorHAnsi" w:cstheme="minorHAnsi"/>
              </w:rPr>
              <w:t xml:space="preserve"> </w:t>
            </w:r>
          </w:p>
          <w:p w:rsidR="00416F0A" w:rsidRPr="00E84EFC" w:rsidRDefault="00416F0A" w:rsidP="00732A0A">
            <w:pPr>
              <w:ind w:left="83"/>
              <w:rPr>
                <w:rFonts w:asciiTheme="minorHAnsi" w:hAnsiTheme="minorHAnsi" w:cstheme="minorHAnsi"/>
                <w:i/>
              </w:rPr>
            </w:pPr>
          </w:p>
        </w:tc>
      </w:tr>
      <w:tr w:rsidR="004058A8" w:rsidRPr="006A6238" w:rsidTr="00732A0A">
        <w:trPr>
          <w:trHeight w:val="660"/>
        </w:trPr>
        <w:tc>
          <w:tcPr>
            <w:tcW w:w="566" w:type="dxa"/>
            <w:tcBorders>
              <w:bottom w:val="single" w:sz="4" w:space="0" w:color="auto"/>
            </w:tcBorders>
          </w:tcPr>
          <w:p w:rsidR="004058A8" w:rsidRPr="006A6238" w:rsidRDefault="005433FC" w:rsidP="00732A0A">
            <w:pPr>
              <w:pStyle w:val="TableParagraph"/>
              <w:spacing w:before="91"/>
              <w:ind w:left="107"/>
              <w:rPr>
                <w:rFonts w:asciiTheme="minorHAnsi" w:hAnsiTheme="minorHAnsi" w:cstheme="minorHAnsi"/>
                <w:w w:val="91"/>
              </w:rPr>
            </w:pPr>
            <w:r>
              <w:rPr>
                <w:rFonts w:asciiTheme="minorHAnsi" w:hAnsiTheme="minorHAnsi" w:cstheme="minorHAnsi"/>
                <w:w w:val="91"/>
              </w:rPr>
              <w:lastRenderedPageBreak/>
              <w:t>18</w:t>
            </w:r>
          </w:p>
        </w:tc>
        <w:tc>
          <w:tcPr>
            <w:tcW w:w="9300" w:type="dxa"/>
            <w:tcBorders>
              <w:bottom w:val="single" w:sz="4" w:space="0" w:color="auto"/>
            </w:tcBorders>
          </w:tcPr>
          <w:p w:rsidR="00383E7A" w:rsidRPr="00F120CC" w:rsidRDefault="00E84EFC" w:rsidP="00732A0A">
            <w:pPr>
              <w:ind w:left="83"/>
              <w:rPr>
                <w:rFonts w:asciiTheme="minorHAnsi" w:hAnsiTheme="minorHAnsi" w:cstheme="minorHAnsi"/>
              </w:rPr>
            </w:pPr>
            <w:r w:rsidRPr="00F120CC">
              <w:rPr>
                <w:rFonts w:asciiTheme="minorHAnsi" w:hAnsiTheme="minorHAnsi" w:cstheme="minorHAnsi"/>
              </w:rPr>
              <w:t>Hernán Calderón (</w:t>
            </w:r>
            <w:r w:rsidR="00F8507B" w:rsidRPr="00F120CC">
              <w:rPr>
                <w:rFonts w:asciiTheme="minorHAnsi" w:hAnsiTheme="minorHAnsi" w:cstheme="minorHAnsi"/>
              </w:rPr>
              <w:t>CONADECUS</w:t>
            </w:r>
            <w:r w:rsidRPr="00F120CC">
              <w:rPr>
                <w:rFonts w:asciiTheme="minorHAnsi" w:hAnsiTheme="minorHAnsi" w:cstheme="minorHAnsi"/>
              </w:rPr>
              <w:t>)</w:t>
            </w:r>
            <w:r w:rsidR="00F8507B" w:rsidRPr="00F120CC">
              <w:rPr>
                <w:rFonts w:asciiTheme="minorHAnsi" w:hAnsiTheme="minorHAnsi" w:cstheme="minorHAnsi"/>
              </w:rPr>
              <w:t xml:space="preserve">: </w:t>
            </w:r>
            <w:r w:rsidRPr="00F120CC">
              <w:rPr>
                <w:rFonts w:asciiTheme="minorHAnsi" w:hAnsiTheme="minorHAnsi" w:cstheme="minorHAnsi"/>
              </w:rPr>
              <w:t xml:space="preserve">agrega que las asociaciones de consumidores no son como la cámara de comercio u otros gremios que </w:t>
            </w:r>
            <w:r w:rsidR="00F8507B" w:rsidRPr="00F120CC">
              <w:rPr>
                <w:rFonts w:asciiTheme="minorHAnsi" w:hAnsiTheme="minorHAnsi" w:cstheme="minorHAnsi"/>
              </w:rPr>
              <w:t xml:space="preserve">tienen negocios asociados, tienen fines de lucro. </w:t>
            </w:r>
            <w:r w:rsidRPr="00F120CC">
              <w:rPr>
                <w:rFonts w:asciiTheme="minorHAnsi" w:hAnsiTheme="minorHAnsi" w:cstheme="minorHAnsi"/>
              </w:rPr>
              <w:t>El único financiamiento de las asociaciones de consumidores es el</w:t>
            </w:r>
            <w:r w:rsidR="00F8507B" w:rsidRPr="00F120CC">
              <w:rPr>
                <w:rFonts w:asciiTheme="minorHAnsi" w:hAnsiTheme="minorHAnsi" w:cstheme="minorHAnsi"/>
              </w:rPr>
              <w:t xml:space="preserve"> fondo. Y</w:t>
            </w:r>
            <w:r w:rsidR="00383E7A" w:rsidRPr="00F120CC">
              <w:rPr>
                <w:rFonts w:asciiTheme="minorHAnsi" w:hAnsiTheme="minorHAnsi" w:cstheme="minorHAnsi"/>
              </w:rPr>
              <w:t xml:space="preserve"> no hay claridad si las a las asociaciones gremiales se les hacen las mismas exigencias.</w:t>
            </w:r>
          </w:p>
          <w:p w:rsidR="00383E7A" w:rsidRPr="00F120CC" w:rsidRDefault="00383E7A" w:rsidP="00732A0A">
            <w:pPr>
              <w:ind w:left="83"/>
              <w:rPr>
                <w:rFonts w:asciiTheme="minorHAnsi" w:hAnsiTheme="minorHAnsi" w:cstheme="minorHAnsi"/>
              </w:rPr>
            </w:pPr>
          </w:p>
          <w:p w:rsidR="00F8507B" w:rsidRPr="00F120CC" w:rsidRDefault="00383E7A" w:rsidP="00732A0A">
            <w:pPr>
              <w:ind w:left="83"/>
              <w:rPr>
                <w:rFonts w:asciiTheme="minorHAnsi" w:hAnsiTheme="minorHAnsi" w:cstheme="minorHAnsi"/>
              </w:rPr>
            </w:pPr>
            <w:r w:rsidRPr="00F120CC">
              <w:rPr>
                <w:rFonts w:asciiTheme="minorHAnsi" w:hAnsiTheme="minorHAnsi" w:cstheme="minorHAnsi"/>
              </w:rPr>
              <w:t xml:space="preserve"> </w:t>
            </w:r>
            <w:r w:rsidR="00F8507B" w:rsidRPr="00F120CC">
              <w:rPr>
                <w:rFonts w:asciiTheme="minorHAnsi" w:hAnsiTheme="minorHAnsi" w:cstheme="minorHAnsi"/>
              </w:rPr>
              <w:t xml:space="preserve">El legislador propone, pero el que </w:t>
            </w:r>
            <w:r w:rsidRPr="00F120CC">
              <w:rPr>
                <w:rFonts w:asciiTheme="minorHAnsi" w:hAnsiTheme="minorHAnsi" w:cstheme="minorHAnsi"/>
              </w:rPr>
              <w:t>escribe</w:t>
            </w:r>
            <w:r w:rsidR="00F8507B" w:rsidRPr="00F120CC">
              <w:rPr>
                <w:rFonts w:asciiTheme="minorHAnsi" w:hAnsiTheme="minorHAnsi" w:cstheme="minorHAnsi"/>
              </w:rPr>
              <w:t xml:space="preserve"> es el que interpreta. </w:t>
            </w:r>
          </w:p>
          <w:p w:rsidR="004058A8" w:rsidRPr="00F120CC" w:rsidRDefault="004058A8" w:rsidP="00732A0A">
            <w:pPr>
              <w:widowControl/>
              <w:autoSpaceDE/>
              <w:autoSpaceDN/>
              <w:spacing w:after="200" w:line="276" w:lineRule="auto"/>
              <w:ind w:left="83"/>
              <w:contextualSpacing/>
              <w:rPr>
                <w:rFonts w:asciiTheme="minorHAnsi" w:hAnsiTheme="minorHAnsi" w:cstheme="minorHAnsi"/>
              </w:rPr>
            </w:pPr>
          </w:p>
        </w:tc>
      </w:tr>
      <w:tr w:rsidR="00D40DD7" w:rsidRPr="006A6238" w:rsidTr="00732A0A">
        <w:trPr>
          <w:trHeight w:val="738"/>
        </w:trPr>
        <w:tc>
          <w:tcPr>
            <w:tcW w:w="566" w:type="dxa"/>
            <w:tcBorders>
              <w:top w:val="single" w:sz="4" w:space="0" w:color="auto"/>
            </w:tcBorders>
          </w:tcPr>
          <w:p w:rsidR="00D40DD7" w:rsidRPr="006A6238" w:rsidRDefault="005433FC" w:rsidP="00732A0A">
            <w:pPr>
              <w:pStyle w:val="TableParagraph"/>
              <w:spacing w:before="91"/>
              <w:ind w:left="107"/>
              <w:rPr>
                <w:rFonts w:asciiTheme="minorHAnsi" w:hAnsiTheme="minorHAnsi" w:cstheme="minorHAnsi"/>
                <w:w w:val="91"/>
              </w:rPr>
            </w:pPr>
            <w:r>
              <w:rPr>
                <w:rFonts w:asciiTheme="minorHAnsi" w:hAnsiTheme="minorHAnsi" w:cstheme="minorHAnsi"/>
                <w:w w:val="91"/>
              </w:rPr>
              <w:t>19</w:t>
            </w:r>
          </w:p>
        </w:tc>
        <w:tc>
          <w:tcPr>
            <w:tcW w:w="9300" w:type="dxa"/>
            <w:tcBorders>
              <w:top w:val="single" w:sz="4" w:space="0" w:color="auto"/>
            </w:tcBorders>
          </w:tcPr>
          <w:p w:rsidR="00D40DD7" w:rsidRPr="00F120CC" w:rsidRDefault="00F8507B" w:rsidP="00732A0A">
            <w:pPr>
              <w:ind w:left="83"/>
              <w:rPr>
                <w:rFonts w:asciiTheme="minorHAnsi" w:hAnsiTheme="minorHAnsi" w:cstheme="minorHAnsi"/>
              </w:rPr>
            </w:pPr>
            <w:r w:rsidRPr="00F120CC">
              <w:rPr>
                <w:rFonts w:asciiTheme="minorHAnsi" w:hAnsiTheme="minorHAnsi" w:cstheme="minorHAnsi"/>
              </w:rPr>
              <w:t>D</w:t>
            </w:r>
            <w:r w:rsidR="00383E7A" w:rsidRPr="00F120CC">
              <w:rPr>
                <w:rFonts w:asciiTheme="minorHAnsi" w:hAnsiTheme="minorHAnsi" w:cstheme="minorHAnsi"/>
              </w:rPr>
              <w:t xml:space="preserve">irector </w:t>
            </w:r>
            <w:r w:rsidRPr="00F120CC">
              <w:rPr>
                <w:rFonts w:asciiTheme="minorHAnsi" w:hAnsiTheme="minorHAnsi" w:cstheme="minorHAnsi"/>
              </w:rPr>
              <w:t>N</w:t>
            </w:r>
            <w:r w:rsidR="00383E7A" w:rsidRPr="00F120CC">
              <w:rPr>
                <w:rFonts w:asciiTheme="minorHAnsi" w:hAnsiTheme="minorHAnsi" w:cstheme="minorHAnsi"/>
              </w:rPr>
              <w:t>acional</w:t>
            </w:r>
            <w:r w:rsidRPr="00F120CC">
              <w:rPr>
                <w:rFonts w:asciiTheme="minorHAnsi" w:hAnsiTheme="minorHAnsi" w:cstheme="minorHAnsi"/>
              </w:rPr>
              <w:t xml:space="preserve">: </w:t>
            </w:r>
            <w:r w:rsidR="00383E7A" w:rsidRPr="00F120CC">
              <w:rPr>
                <w:rFonts w:asciiTheme="minorHAnsi" w:hAnsiTheme="minorHAnsi" w:cstheme="minorHAnsi"/>
              </w:rPr>
              <w:t xml:space="preserve">responde que </w:t>
            </w:r>
            <w:r w:rsidRPr="00F120CC">
              <w:rPr>
                <w:rFonts w:asciiTheme="minorHAnsi" w:hAnsiTheme="minorHAnsi" w:cstheme="minorHAnsi"/>
              </w:rPr>
              <w:t xml:space="preserve">el </w:t>
            </w:r>
            <w:r w:rsidR="00383E7A" w:rsidRPr="00F120CC">
              <w:rPr>
                <w:rFonts w:asciiTheme="minorHAnsi" w:hAnsiTheme="minorHAnsi" w:cstheme="minorHAnsi"/>
              </w:rPr>
              <w:t>legislador</w:t>
            </w:r>
            <w:r w:rsidRPr="00F120CC">
              <w:rPr>
                <w:rFonts w:asciiTheme="minorHAnsi" w:hAnsiTheme="minorHAnsi" w:cstheme="minorHAnsi"/>
              </w:rPr>
              <w:t xml:space="preserve"> le dio la instrucción a MINECON de operativizar esta fiscalización.</w:t>
            </w:r>
          </w:p>
        </w:tc>
      </w:tr>
      <w:tr w:rsidR="004058A8" w:rsidRPr="006A6238" w:rsidTr="00732A0A">
        <w:trPr>
          <w:trHeight w:val="450"/>
        </w:trPr>
        <w:tc>
          <w:tcPr>
            <w:tcW w:w="566" w:type="dxa"/>
          </w:tcPr>
          <w:p w:rsidR="004058A8" w:rsidRPr="006A6238" w:rsidRDefault="005433FC" w:rsidP="00732A0A">
            <w:pPr>
              <w:pStyle w:val="TableParagraph"/>
              <w:spacing w:before="91"/>
              <w:ind w:left="107"/>
              <w:rPr>
                <w:rFonts w:asciiTheme="minorHAnsi" w:hAnsiTheme="minorHAnsi" w:cstheme="minorHAnsi"/>
                <w:w w:val="91"/>
              </w:rPr>
            </w:pPr>
            <w:r>
              <w:rPr>
                <w:rFonts w:asciiTheme="minorHAnsi" w:hAnsiTheme="minorHAnsi" w:cstheme="minorHAnsi"/>
                <w:w w:val="91"/>
              </w:rPr>
              <w:t>20</w:t>
            </w:r>
          </w:p>
        </w:tc>
        <w:tc>
          <w:tcPr>
            <w:tcW w:w="9300" w:type="dxa"/>
          </w:tcPr>
          <w:p w:rsidR="00F8507B" w:rsidRPr="00F120CC" w:rsidRDefault="00383E7A" w:rsidP="00732A0A">
            <w:pPr>
              <w:ind w:left="83"/>
              <w:rPr>
                <w:rFonts w:asciiTheme="minorHAnsi" w:hAnsiTheme="minorHAnsi" w:cstheme="minorHAnsi"/>
              </w:rPr>
            </w:pPr>
            <w:r w:rsidRPr="00F120CC">
              <w:rPr>
                <w:rFonts w:asciiTheme="minorHAnsi" w:hAnsiTheme="minorHAnsi" w:cstheme="minorHAnsi"/>
              </w:rPr>
              <w:t>Hernán Calderón (</w:t>
            </w:r>
            <w:r w:rsidR="00F8507B" w:rsidRPr="00F120CC">
              <w:rPr>
                <w:rFonts w:asciiTheme="minorHAnsi" w:hAnsiTheme="minorHAnsi" w:cstheme="minorHAnsi"/>
              </w:rPr>
              <w:t>CONADECUS</w:t>
            </w:r>
            <w:r w:rsidRPr="00F120CC">
              <w:rPr>
                <w:rFonts w:asciiTheme="minorHAnsi" w:hAnsiTheme="minorHAnsi" w:cstheme="minorHAnsi"/>
              </w:rPr>
              <w:t>)</w:t>
            </w:r>
            <w:r w:rsidR="00F8507B" w:rsidRPr="00F120CC">
              <w:rPr>
                <w:rFonts w:asciiTheme="minorHAnsi" w:hAnsiTheme="minorHAnsi" w:cstheme="minorHAnsi"/>
              </w:rPr>
              <w:t xml:space="preserve">: </w:t>
            </w:r>
            <w:r w:rsidRPr="00F120CC">
              <w:rPr>
                <w:rFonts w:asciiTheme="minorHAnsi" w:hAnsiTheme="minorHAnsi" w:cstheme="minorHAnsi"/>
              </w:rPr>
              <w:t xml:space="preserve">Recuerda que </w:t>
            </w:r>
            <w:r w:rsidR="00F8507B" w:rsidRPr="00F120CC">
              <w:rPr>
                <w:rFonts w:asciiTheme="minorHAnsi" w:hAnsiTheme="minorHAnsi" w:cstheme="minorHAnsi"/>
              </w:rPr>
              <w:t xml:space="preserve">esa fue </w:t>
            </w:r>
            <w:r w:rsidRPr="00F120CC">
              <w:rPr>
                <w:rFonts w:asciiTheme="minorHAnsi" w:hAnsiTheme="minorHAnsi" w:cstheme="minorHAnsi"/>
              </w:rPr>
              <w:t>una</w:t>
            </w:r>
            <w:r w:rsidR="00F8507B" w:rsidRPr="00F120CC">
              <w:rPr>
                <w:rFonts w:asciiTheme="minorHAnsi" w:hAnsiTheme="minorHAnsi" w:cstheme="minorHAnsi"/>
              </w:rPr>
              <w:t xml:space="preserve"> tremenda discusión, </w:t>
            </w:r>
            <w:r w:rsidRPr="00F120CC">
              <w:rPr>
                <w:rFonts w:asciiTheme="minorHAnsi" w:hAnsiTheme="minorHAnsi" w:cstheme="minorHAnsi"/>
              </w:rPr>
              <w:t>las asociaciones</w:t>
            </w:r>
            <w:r w:rsidR="00F8507B" w:rsidRPr="00F120CC">
              <w:rPr>
                <w:rFonts w:asciiTheme="minorHAnsi" w:hAnsiTheme="minorHAnsi" w:cstheme="minorHAnsi"/>
              </w:rPr>
              <w:t xml:space="preserve"> d</w:t>
            </w:r>
            <w:r w:rsidRPr="00F120CC">
              <w:rPr>
                <w:rFonts w:asciiTheme="minorHAnsi" w:hAnsiTheme="minorHAnsi" w:cstheme="minorHAnsi"/>
              </w:rPr>
              <w:t xml:space="preserve">ijimos </w:t>
            </w:r>
            <w:r w:rsidR="00773F3A" w:rsidRPr="00F120CC">
              <w:rPr>
                <w:rFonts w:asciiTheme="minorHAnsi" w:hAnsiTheme="minorHAnsi" w:cstheme="minorHAnsi"/>
              </w:rPr>
              <w:t>ok,</w:t>
            </w:r>
            <w:r w:rsidRPr="00F120CC">
              <w:rPr>
                <w:rFonts w:asciiTheme="minorHAnsi" w:hAnsiTheme="minorHAnsi" w:cstheme="minorHAnsi"/>
              </w:rPr>
              <w:t xml:space="preserve"> pero mientras existiera </w:t>
            </w:r>
            <w:r w:rsidR="00773F3A" w:rsidRPr="00F120CC">
              <w:rPr>
                <w:rFonts w:asciiTheme="minorHAnsi" w:hAnsiTheme="minorHAnsi" w:cstheme="minorHAnsi"/>
              </w:rPr>
              <w:t>un financiamiento</w:t>
            </w:r>
            <w:r w:rsidR="00F8507B" w:rsidRPr="00F120CC">
              <w:rPr>
                <w:rFonts w:asciiTheme="minorHAnsi" w:hAnsiTheme="minorHAnsi" w:cstheme="minorHAnsi"/>
              </w:rPr>
              <w:t xml:space="preserve"> basal.</w:t>
            </w:r>
          </w:p>
          <w:p w:rsidR="004058A8" w:rsidRPr="00F120CC" w:rsidRDefault="004058A8" w:rsidP="00732A0A">
            <w:pPr>
              <w:widowControl/>
              <w:autoSpaceDE/>
              <w:autoSpaceDN/>
              <w:spacing w:after="200" w:line="276" w:lineRule="auto"/>
              <w:ind w:left="83"/>
              <w:contextualSpacing/>
              <w:rPr>
                <w:rFonts w:asciiTheme="minorHAnsi" w:hAnsiTheme="minorHAnsi" w:cstheme="minorHAnsi"/>
              </w:rPr>
            </w:pPr>
          </w:p>
        </w:tc>
      </w:tr>
      <w:tr w:rsidR="004058A8" w:rsidRPr="006A6238" w:rsidTr="00732A0A">
        <w:trPr>
          <w:trHeight w:val="450"/>
        </w:trPr>
        <w:tc>
          <w:tcPr>
            <w:tcW w:w="566" w:type="dxa"/>
          </w:tcPr>
          <w:p w:rsidR="004058A8" w:rsidRPr="006A6238" w:rsidRDefault="005433FC" w:rsidP="00732A0A">
            <w:pPr>
              <w:pStyle w:val="TableParagraph"/>
              <w:spacing w:before="91"/>
              <w:ind w:left="107"/>
              <w:rPr>
                <w:rFonts w:asciiTheme="minorHAnsi" w:hAnsiTheme="minorHAnsi" w:cstheme="minorHAnsi"/>
                <w:w w:val="91"/>
              </w:rPr>
            </w:pPr>
            <w:r>
              <w:rPr>
                <w:rFonts w:asciiTheme="minorHAnsi" w:hAnsiTheme="minorHAnsi" w:cstheme="minorHAnsi"/>
                <w:w w:val="91"/>
              </w:rPr>
              <w:t>21</w:t>
            </w:r>
          </w:p>
        </w:tc>
        <w:tc>
          <w:tcPr>
            <w:tcW w:w="9300" w:type="dxa"/>
          </w:tcPr>
          <w:p w:rsidR="00F8507B" w:rsidRPr="00F120CC" w:rsidRDefault="00773F3A" w:rsidP="00732A0A">
            <w:pPr>
              <w:ind w:left="83"/>
              <w:rPr>
                <w:rFonts w:asciiTheme="minorHAnsi" w:hAnsiTheme="minorHAnsi" w:cstheme="minorHAnsi"/>
              </w:rPr>
            </w:pPr>
            <w:r w:rsidRPr="00F120CC">
              <w:rPr>
                <w:rFonts w:asciiTheme="minorHAnsi" w:hAnsiTheme="minorHAnsi" w:cstheme="minorHAnsi"/>
              </w:rPr>
              <w:t>Luis Cordero (</w:t>
            </w:r>
            <w:r w:rsidR="00F8507B" w:rsidRPr="00F120CC">
              <w:rPr>
                <w:rFonts w:asciiTheme="minorHAnsi" w:hAnsiTheme="minorHAnsi" w:cstheme="minorHAnsi"/>
              </w:rPr>
              <w:t>ABIF</w:t>
            </w:r>
            <w:r w:rsidRPr="00F120CC">
              <w:rPr>
                <w:rFonts w:asciiTheme="minorHAnsi" w:hAnsiTheme="minorHAnsi" w:cstheme="minorHAnsi"/>
              </w:rPr>
              <w:t>)</w:t>
            </w:r>
            <w:r w:rsidR="005B03EB" w:rsidRPr="00F120CC">
              <w:rPr>
                <w:rFonts w:asciiTheme="minorHAnsi" w:hAnsiTheme="minorHAnsi" w:cstheme="minorHAnsi"/>
              </w:rPr>
              <w:t>: S</w:t>
            </w:r>
            <w:r w:rsidR="00F8507B" w:rsidRPr="00F120CC">
              <w:rPr>
                <w:rFonts w:asciiTheme="minorHAnsi" w:hAnsiTheme="minorHAnsi" w:cstheme="minorHAnsi"/>
              </w:rPr>
              <w:t xml:space="preserve">eñala que entre lo que dice el legislador y como se interpreta claramente hay problemas. Hay otros casos donde se nota que quien </w:t>
            </w:r>
            <w:r w:rsidR="005B03EB" w:rsidRPr="00F120CC">
              <w:rPr>
                <w:rFonts w:asciiTheme="minorHAnsi" w:hAnsiTheme="minorHAnsi" w:cstheme="minorHAnsi"/>
              </w:rPr>
              <w:t>escribe</w:t>
            </w:r>
            <w:r w:rsidR="00F8507B" w:rsidRPr="00F120CC">
              <w:rPr>
                <w:rFonts w:asciiTheme="minorHAnsi" w:hAnsiTheme="minorHAnsi" w:cstheme="minorHAnsi"/>
              </w:rPr>
              <w:t xml:space="preserve"> los reglamentos no c</w:t>
            </w:r>
            <w:r w:rsidR="005B03EB" w:rsidRPr="00F120CC">
              <w:rPr>
                <w:rFonts w:asciiTheme="minorHAnsi" w:hAnsiTheme="minorHAnsi" w:cstheme="minorHAnsi"/>
              </w:rPr>
              <w:t>onoce nada como funciona una asociación o un banco, etc</w:t>
            </w:r>
            <w:r w:rsidR="00F8507B" w:rsidRPr="00F120CC">
              <w:rPr>
                <w:rFonts w:asciiTheme="minorHAnsi" w:hAnsiTheme="minorHAnsi" w:cstheme="minorHAnsi"/>
              </w:rPr>
              <w:t xml:space="preserve">. </w:t>
            </w:r>
            <w:r w:rsidR="005B03EB" w:rsidRPr="00F120CC">
              <w:rPr>
                <w:rFonts w:asciiTheme="minorHAnsi" w:hAnsiTheme="minorHAnsi" w:cstheme="minorHAnsi"/>
              </w:rPr>
              <w:t>Más</w:t>
            </w:r>
            <w:r w:rsidR="00F8507B" w:rsidRPr="00F120CC">
              <w:rPr>
                <w:rFonts w:asciiTheme="minorHAnsi" w:hAnsiTheme="minorHAnsi" w:cstheme="minorHAnsi"/>
              </w:rPr>
              <w:t xml:space="preserve"> </w:t>
            </w:r>
            <w:r w:rsidR="005B03EB" w:rsidRPr="00F120CC">
              <w:rPr>
                <w:rFonts w:asciiTheme="minorHAnsi" w:hAnsiTheme="minorHAnsi" w:cstheme="minorHAnsi"/>
              </w:rPr>
              <w:t>allá</w:t>
            </w:r>
            <w:r w:rsidR="00F8507B" w:rsidRPr="00F120CC">
              <w:rPr>
                <w:rFonts w:asciiTheme="minorHAnsi" w:hAnsiTheme="minorHAnsi" w:cstheme="minorHAnsi"/>
              </w:rPr>
              <w:t xml:space="preserve"> de las diferencias hay un punto problemático en </w:t>
            </w:r>
            <w:r w:rsidR="005B03EB" w:rsidRPr="00F120CC">
              <w:rPr>
                <w:rFonts w:asciiTheme="minorHAnsi" w:hAnsiTheme="minorHAnsi" w:cstheme="minorHAnsi"/>
              </w:rPr>
              <w:t>cómo</w:t>
            </w:r>
            <w:r w:rsidR="00F8507B" w:rsidRPr="00F120CC">
              <w:rPr>
                <w:rFonts w:asciiTheme="minorHAnsi" w:hAnsiTheme="minorHAnsi" w:cstheme="minorHAnsi"/>
              </w:rPr>
              <w:t xml:space="preserve"> se baja una ley.</w:t>
            </w:r>
          </w:p>
          <w:p w:rsidR="004058A8" w:rsidRPr="00F120CC" w:rsidRDefault="004058A8" w:rsidP="00732A0A">
            <w:pPr>
              <w:widowControl/>
              <w:autoSpaceDE/>
              <w:autoSpaceDN/>
              <w:spacing w:after="200" w:line="276" w:lineRule="auto"/>
              <w:ind w:left="83"/>
              <w:contextualSpacing/>
              <w:rPr>
                <w:rFonts w:asciiTheme="minorHAnsi" w:hAnsiTheme="minorHAnsi" w:cstheme="minorHAnsi"/>
              </w:rPr>
            </w:pPr>
          </w:p>
        </w:tc>
      </w:tr>
      <w:tr w:rsidR="004058A8" w:rsidRPr="006A6238" w:rsidTr="00732A0A">
        <w:trPr>
          <w:trHeight w:val="450"/>
        </w:trPr>
        <w:tc>
          <w:tcPr>
            <w:tcW w:w="566" w:type="dxa"/>
          </w:tcPr>
          <w:p w:rsidR="004058A8" w:rsidRPr="006A6238" w:rsidRDefault="005433FC" w:rsidP="00732A0A">
            <w:pPr>
              <w:pStyle w:val="TableParagraph"/>
              <w:spacing w:before="91"/>
              <w:ind w:left="107"/>
              <w:rPr>
                <w:rFonts w:asciiTheme="minorHAnsi" w:hAnsiTheme="minorHAnsi" w:cstheme="minorHAnsi"/>
                <w:w w:val="91"/>
              </w:rPr>
            </w:pPr>
            <w:r>
              <w:rPr>
                <w:rFonts w:asciiTheme="minorHAnsi" w:hAnsiTheme="minorHAnsi" w:cstheme="minorHAnsi"/>
                <w:w w:val="91"/>
              </w:rPr>
              <w:t>22</w:t>
            </w:r>
          </w:p>
        </w:tc>
        <w:tc>
          <w:tcPr>
            <w:tcW w:w="9300" w:type="dxa"/>
          </w:tcPr>
          <w:p w:rsidR="00881C0E" w:rsidRPr="00F120CC" w:rsidRDefault="00F8507B" w:rsidP="00732A0A">
            <w:pPr>
              <w:ind w:left="83"/>
              <w:rPr>
                <w:rFonts w:asciiTheme="minorHAnsi" w:hAnsiTheme="minorHAnsi" w:cstheme="minorHAnsi"/>
              </w:rPr>
            </w:pPr>
            <w:r w:rsidRPr="00F120CC">
              <w:rPr>
                <w:rFonts w:asciiTheme="minorHAnsi" w:hAnsiTheme="minorHAnsi" w:cstheme="minorHAnsi"/>
              </w:rPr>
              <w:t>D</w:t>
            </w:r>
            <w:r w:rsidR="00BE726C" w:rsidRPr="00F120CC">
              <w:rPr>
                <w:rFonts w:asciiTheme="minorHAnsi" w:hAnsiTheme="minorHAnsi" w:cstheme="minorHAnsi"/>
              </w:rPr>
              <w:t xml:space="preserve">irector </w:t>
            </w:r>
            <w:r w:rsidRPr="00F120CC">
              <w:rPr>
                <w:rFonts w:asciiTheme="minorHAnsi" w:hAnsiTheme="minorHAnsi" w:cstheme="minorHAnsi"/>
              </w:rPr>
              <w:t>N</w:t>
            </w:r>
            <w:r w:rsidR="00BE726C" w:rsidRPr="00F120CC">
              <w:rPr>
                <w:rFonts w:asciiTheme="minorHAnsi" w:hAnsiTheme="minorHAnsi" w:cstheme="minorHAnsi"/>
              </w:rPr>
              <w:t>acional: E</w:t>
            </w:r>
            <w:r w:rsidRPr="00F120CC">
              <w:rPr>
                <w:rFonts w:asciiTheme="minorHAnsi" w:hAnsiTheme="minorHAnsi" w:cstheme="minorHAnsi"/>
              </w:rPr>
              <w:t>fe</w:t>
            </w:r>
            <w:r w:rsidR="00BE726C" w:rsidRPr="00F120CC">
              <w:rPr>
                <w:rFonts w:asciiTheme="minorHAnsi" w:hAnsiTheme="minorHAnsi" w:cstheme="minorHAnsi"/>
              </w:rPr>
              <w:t>ctivamente, solo quería destacar</w:t>
            </w:r>
            <w:r w:rsidRPr="00F120CC">
              <w:rPr>
                <w:rFonts w:asciiTheme="minorHAnsi" w:hAnsiTheme="minorHAnsi" w:cstheme="minorHAnsi"/>
              </w:rPr>
              <w:t xml:space="preserve"> que esto fue originado por el legislador y hay que encontrar la mejor manera de operativizar.</w:t>
            </w:r>
          </w:p>
          <w:p w:rsidR="004058A8" w:rsidRPr="00F120CC" w:rsidRDefault="004058A8" w:rsidP="00732A0A">
            <w:pPr>
              <w:widowControl/>
              <w:autoSpaceDE/>
              <w:autoSpaceDN/>
              <w:spacing w:after="160" w:line="259" w:lineRule="auto"/>
              <w:ind w:left="83"/>
              <w:contextualSpacing/>
              <w:rPr>
                <w:rFonts w:asciiTheme="minorHAnsi" w:hAnsiTheme="minorHAnsi" w:cstheme="minorHAnsi"/>
              </w:rPr>
            </w:pPr>
          </w:p>
        </w:tc>
      </w:tr>
      <w:tr w:rsidR="004058A8" w:rsidRPr="006A6238" w:rsidTr="00732A0A">
        <w:trPr>
          <w:trHeight w:val="450"/>
        </w:trPr>
        <w:tc>
          <w:tcPr>
            <w:tcW w:w="566" w:type="dxa"/>
          </w:tcPr>
          <w:p w:rsidR="004058A8" w:rsidRPr="006A6238" w:rsidRDefault="005433FC" w:rsidP="00732A0A">
            <w:pPr>
              <w:pStyle w:val="TableParagraph"/>
              <w:spacing w:before="91"/>
              <w:ind w:left="107"/>
              <w:rPr>
                <w:rFonts w:asciiTheme="minorHAnsi" w:hAnsiTheme="minorHAnsi" w:cstheme="minorHAnsi"/>
                <w:w w:val="91"/>
              </w:rPr>
            </w:pPr>
            <w:r>
              <w:rPr>
                <w:rFonts w:asciiTheme="minorHAnsi" w:hAnsiTheme="minorHAnsi" w:cstheme="minorHAnsi"/>
                <w:w w:val="91"/>
              </w:rPr>
              <w:t>23</w:t>
            </w:r>
          </w:p>
        </w:tc>
        <w:tc>
          <w:tcPr>
            <w:tcW w:w="9300" w:type="dxa"/>
          </w:tcPr>
          <w:p w:rsidR="00F8507B" w:rsidRPr="00B579D0" w:rsidRDefault="00141659" w:rsidP="00732A0A">
            <w:pPr>
              <w:ind w:left="83"/>
              <w:rPr>
                <w:rFonts w:asciiTheme="minorHAnsi" w:hAnsiTheme="minorHAnsi" w:cstheme="minorHAnsi"/>
              </w:rPr>
            </w:pPr>
            <w:r w:rsidRPr="00B579D0">
              <w:rPr>
                <w:rFonts w:asciiTheme="minorHAnsi" w:hAnsiTheme="minorHAnsi" w:cstheme="minorHAnsi"/>
              </w:rPr>
              <w:t xml:space="preserve">Claudio Ortiz (Retail Financiero): </w:t>
            </w:r>
            <w:r w:rsidR="00F8507B" w:rsidRPr="00B579D0">
              <w:rPr>
                <w:rFonts w:asciiTheme="minorHAnsi" w:hAnsiTheme="minorHAnsi" w:cstheme="minorHAnsi"/>
              </w:rPr>
              <w:t xml:space="preserve"> </w:t>
            </w:r>
            <w:r w:rsidRPr="00B579D0">
              <w:rPr>
                <w:rFonts w:asciiTheme="minorHAnsi" w:hAnsiTheme="minorHAnsi" w:cstheme="minorHAnsi"/>
              </w:rPr>
              <w:t>pregunta</w:t>
            </w:r>
            <w:r w:rsidR="00F8507B" w:rsidRPr="00B579D0">
              <w:rPr>
                <w:rFonts w:asciiTheme="minorHAnsi" w:hAnsiTheme="minorHAnsi" w:cstheme="minorHAnsi"/>
              </w:rPr>
              <w:t xml:space="preserve"> si los reglamentos que están en proceso van a estar con proceso de consulta </w:t>
            </w:r>
            <w:r w:rsidRPr="00B579D0">
              <w:rPr>
                <w:rFonts w:asciiTheme="minorHAnsi" w:hAnsiTheme="minorHAnsi" w:cstheme="minorHAnsi"/>
              </w:rPr>
              <w:t>ciudadana, p</w:t>
            </w:r>
            <w:r w:rsidR="00F8507B" w:rsidRPr="00B579D0">
              <w:rPr>
                <w:rFonts w:asciiTheme="minorHAnsi" w:hAnsiTheme="minorHAnsi" w:cstheme="minorHAnsi"/>
              </w:rPr>
              <w:t>ara evitar estas situaciones.</w:t>
            </w:r>
          </w:p>
          <w:p w:rsidR="004058A8" w:rsidRPr="00B579D0" w:rsidRDefault="004058A8" w:rsidP="00732A0A">
            <w:pPr>
              <w:widowControl/>
              <w:autoSpaceDE/>
              <w:autoSpaceDN/>
              <w:spacing w:after="160" w:line="259" w:lineRule="auto"/>
              <w:contextualSpacing/>
              <w:rPr>
                <w:rFonts w:asciiTheme="minorHAnsi" w:hAnsiTheme="minorHAnsi" w:cstheme="minorHAnsi"/>
              </w:rPr>
            </w:pPr>
          </w:p>
        </w:tc>
      </w:tr>
      <w:tr w:rsidR="004058A8" w:rsidRPr="006A6238" w:rsidTr="00732A0A">
        <w:trPr>
          <w:trHeight w:val="450"/>
        </w:trPr>
        <w:tc>
          <w:tcPr>
            <w:tcW w:w="566" w:type="dxa"/>
          </w:tcPr>
          <w:p w:rsidR="004058A8" w:rsidRPr="006A6238" w:rsidRDefault="005433FC" w:rsidP="00732A0A">
            <w:pPr>
              <w:pStyle w:val="TableParagraph"/>
              <w:spacing w:before="91"/>
              <w:ind w:left="107"/>
              <w:rPr>
                <w:rFonts w:asciiTheme="minorHAnsi" w:hAnsiTheme="minorHAnsi" w:cstheme="minorHAnsi"/>
                <w:w w:val="91"/>
              </w:rPr>
            </w:pPr>
            <w:r>
              <w:rPr>
                <w:rFonts w:asciiTheme="minorHAnsi" w:hAnsiTheme="minorHAnsi" w:cstheme="minorHAnsi"/>
                <w:w w:val="91"/>
              </w:rPr>
              <w:t>24</w:t>
            </w:r>
          </w:p>
        </w:tc>
        <w:tc>
          <w:tcPr>
            <w:tcW w:w="9300" w:type="dxa"/>
          </w:tcPr>
          <w:p w:rsidR="005F242F" w:rsidRPr="00B579D0" w:rsidRDefault="00F8507B" w:rsidP="00732A0A">
            <w:pPr>
              <w:ind w:left="83"/>
              <w:rPr>
                <w:rFonts w:asciiTheme="minorHAnsi" w:hAnsiTheme="minorHAnsi" w:cstheme="minorHAnsi"/>
              </w:rPr>
            </w:pPr>
            <w:r w:rsidRPr="00B579D0">
              <w:rPr>
                <w:rFonts w:asciiTheme="minorHAnsi" w:hAnsiTheme="minorHAnsi" w:cstheme="minorHAnsi"/>
              </w:rPr>
              <w:t>D</w:t>
            </w:r>
            <w:r w:rsidR="006D7B93" w:rsidRPr="00B579D0">
              <w:rPr>
                <w:rFonts w:asciiTheme="minorHAnsi" w:hAnsiTheme="minorHAnsi" w:cstheme="minorHAnsi"/>
              </w:rPr>
              <w:t xml:space="preserve">irector </w:t>
            </w:r>
            <w:r w:rsidRPr="00B579D0">
              <w:rPr>
                <w:rFonts w:asciiTheme="minorHAnsi" w:hAnsiTheme="minorHAnsi" w:cstheme="minorHAnsi"/>
              </w:rPr>
              <w:t>N</w:t>
            </w:r>
            <w:r w:rsidR="006D7B93" w:rsidRPr="00B579D0">
              <w:rPr>
                <w:rFonts w:asciiTheme="minorHAnsi" w:hAnsiTheme="minorHAnsi" w:cstheme="minorHAnsi"/>
              </w:rPr>
              <w:t>acional</w:t>
            </w:r>
            <w:r w:rsidRPr="00B579D0">
              <w:rPr>
                <w:rFonts w:asciiTheme="minorHAnsi" w:hAnsiTheme="minorHAnsi" w:cstheme="minorHAnsi"/>
              </w:rPr>
              <w:t>:</w:t>
            </w:r>
            <w:r w:rsidR="006D7B93" w:rsidRPr="00B579D0">
              <w:rPr>
                <w:rFonts w:asciiTheme="minorHAnsi" w:hAnsiTheme="minorHAnsi" w:cstheme="minorHAnsi"/>
              </w:rPr>
              <w:t xml:space="preserve"> </w:t>
            </w:r>
            <w:r w:rsidR="005F242F" w:rsidRPr="00B579D0">
              <w:rPr>
                <w:rFonts w:asciiTheme="minorHAnsi" w:hAnsiTheme="minorHAnsi" w:cstheme="minorHAnsi"/>
              </w:rPr>
              <w:t>Responde que algunos pasarán por un proceso de consulta</w:t>
            </w:r>
          </w:p>
          <w:p w:rsidR="005F242F" w:rsidRPr="00B579D0" w:rsidRDefault="005F242F" w:rsidP="00732A0A">
            <w:pPr>
              <w:ind w:left="83"/>
              <w:rPr>
                <w:rFonts w:asciiTheme="minorHAnsi" w:hAnsiTheme="minorHAnsi" w:cstheme="minorHAnsi"/>
              </w:rPr>
            </w:pPr>
          </w:p>
          <w:p w:rsidR="00F8507B" w:rsidRPr="00655062" w:rsidRDefault="00F8507B" w:rsidP="00732A0A">
            <w:pPr>
              <w:pStyle w:val="Prrafodelista"/>
              <w:numPr>
                <w:ilvl w:val="0"/>
                <w:numId w:val="10"/>
              </w:numPr>
              <w:rPr>
                <w:rFonts w:asciiTheme="minorHAnsi" w:hAnsiTheme="minorHAnsi" w:cstheme="minorHAnsi"/>
              </w:rPr>
            </w:pPr>
            <w:r w:rsidRPr="00655062">
              <w:rPr>
                <w:rFonts w:asciiTheme="minorHAnsi" w:hAnsiTheme="minorHAnsi" w:cstheme="minorHAnsi"/>
              </w:rPr>
              <w:t xml:space="preserve">Fondo: </w:t>
            </w:r>
            <w:r w:rsidR="005F242F" w:rsidRPr="00655062">
              <w:rPr>
                <w:rFonts w:asciiTheme="minorHAnsi" w:hAnsiTheme="minorHAnsi" w:cstheme="minorHAnsi"/>
              </w:rPr>
              <w:t>está</w:t>
            </w:r>
            <w:r w:rsidRPr="00655062">
              <w:rPr>
                <w:rFonts w:asciiTheme="minorHAnsi" w:hAnsiTheme="minorHAnsi" w:cstheme="minorHAnsi"/>
              </w:rPr>
              <w:t xml:space="preserve"> en consulta</w:t>
            </w:r>
          </w:p>
          <w:p w:rsidR="00F8507B" w:rsidRPr="00655062" w:rsidRDefault="005F242F" w:rsidP="00732A0A">
            <w:pPr>
              <w:pStyle w:val="Prrafodelista"/>
              <w:widowControl/>
              <w:numPr>
                <w:ilvl w:val="0"/>
                <w:numId w:val="10"/>
              </w:numPr>
              <w:autoSpaceDE/>
              <w:autoSpaceDN/>
              <w:spacing w:after="200" w:line="276" w:lineRule="auto"/>
              <w:contextualSpacing/>
              <w:rPr>
                <w:rFonts w:asciiTheme="minorHAnsi" w:hAnsiTheme="minorHAnsi" w:cstheme="minorHAnsi"/>
              </w:rPr>
            </w:pPr>
            <w:r w:rsidRPr="00655062">
              <w:rPr>
                <w:rFonts w:asciiTheme="minorHAnsi" w:hAnsiTheme="minorHAnsi" w:cstheme="minorHAnsi"/>
              </w:rPr>
              <w:t>Procedimiento Voluntario Colectivo (PVC)</w:t>
            </w:r>
            <w:r w:rsidR="00C13A9C" w:rsidRPr="00655062">
              <w:rPr>
                <w:rFonts w:asciiTheme="minorHAnsi" w:hAnsiTheme="minorHAnsi" w:cstheme="minorHAnsi"/>
              </w:rPr>
              <w:t xml:space="preserve">: no hay certeza </w:t>
            </w:r>
            <w:r w:rsidR="00F8507B" w:rsidRPr="00655062">
              <w:rPr>
                <w:rFonts w:asciiTheme="minorHAnsi" w:hAnsiTheme="minorHAnsi" w:cstheme="minorHAnsi"/>
              </w:rPr>
              <w:t>de que haya un</w:t>
            </w:r>
            <w:r w:rsidR="00C13A9C" w:rsidRPr="00655062">
              <w:rPr>
                <w:rFonts w:asciiTheme="minorHAnsi" w:hAnsiTheme="minorHAnsi" w:cstheme="minorHAnsi"/>
              </w:rPr>
              <w:t>a consulta pública, pero propone</w:t>
            </w:r>
            <w:r w:rsidR="00F8507B" w:rsidRPr="00655062">
              <w:rPr>
                <w:rFonts w:asciiTheme="minorHAnsi" w:hAnsiTheme="minorHAnsi" w:cstheme="minorHAnsi"/>
              </w:rPr>
              <w:t xml:space="preserve"> hacer una consult</w:t>
            </w:r>
            <w:r w:rsidR="00C13A9C" w:rsidRPr="00655062">
              <w:rPr>
                <w:rFonts w:asciiTheme="minorHAnsi" w:hAnsiTheme="minorHAnsi" w:cstheme="minorHAnsi"/>
              </w:rPr>
              <w:t>a de tipo privada ocupando la instancia del consejo consultivo.</w:t>
            </w:r>
          </w:p>
          <w:p w:rsidR="00F8507B" w:rsidRPr="00655062" w:rsidRDefault="00F8507B" w:rsidP="00732A0A">
            <w:pPr>
              <w:pStyle w:val="Prrafodelista"/>
              <w:widowControl/>
              <w:numPr>
                <w:ilvl w:val="0"/>
                <w:numId w:val="10"/>
              </w:numPr>
              <w:autoSpaceDE/>
              <w:autoSpaceDN/>
              <w:spacing w:after="200" w:line="276" w:lineRule="auto"/>
              <w:contextualSpacing/>
              <w:rPr>
                <w:rFonts w:asciiTheme="minorHAnsi" w:hAnsiTheme="minorHAnsi" w:cstheme="minorHAnsi"/>
              </w:rPr>
            </w:pPr>
            <w:r w:rsidRPr="00655062">
              <w:rPr>
                <w:rFonts w:asciiTheme="minorHAnsi" w:hAnsiTheme="minorHAnsi" w:cstheme="minorHAnsi"/>
              </w:rPr>
              <w:t>Planes de cumplimiento: se abrirá prontamente la consulta.</w:t>
            </w:r>
          </w:p>
          <w:p w:rsidR="004058A8" w:rsidRPr="00655062" w:rsidRDefault="00360D65" w:rsidP="00732A0A">
            <w:pPr>
              <w:pStyle w:val="Prrafodelista"/>
              <w:widowControl/>
              <w:numPr>
                <w:ilvl w:val="0"/>
                <w:numId w:val="10"/>
              </w:numPr>
              <w:autoSpaceDE/>
              <w:autoSpaceDN/>
              <w:spacing w:after="200" w:line="276" w:lineRule="auto"/>
              <w:contextualSpacing/>
              <w:rPr>
                <w:rFonts w:asciiTheme="minorHAnsi" w:hAnsiTheme="minorHAnsi" w:cstheme="minorHAnsi"/>
              </w:rPr>
            </w:pPr>
            <w:r w:rsidRPr="00655062">
              <w:rPr>
                <w:rFonts w:asciiTheme="minorHAnsi" w:hAnsiTheme="minorHAnsi" w:cstheme="minorHAnsi"/>
              </w:rPr>
              <w:t>No molestar: Reglamento listo.</w:t>
            </w:r>
          </w:p>
        </w:tc>
      </w:tr>
      <w:tr w:rsidR="004058A8" w:rsidRPr="006A6238" w:rsidTr="00732A0A">
        <w:trPr>
          <w:trHeight w:val="450"/>
        </w:trPr>
        <w:tc>
          <w:tcPr>
            <w:tcW w:w="566" w:type="dxa"/>
          </w:tcPr>
          <w:p w:rsidR="004058A8" w:rsidRPr="006A6238" w:rsidRDefault="005433FC" w:rsidP="00732A0A">
            <w:pPr>
              <w:pStyle w:val="TableParagraph"/>
              <w:spacing w:before="91"/>
              <w:ind w:left="107"/>
              <w:rPr>
                <w:rFonts w:asciiTheme="minorHAnsi" w:hAnsiTheme="minorHAnsi" w:cstheme="minorHAnsi"/>
                <w:w w:val="91"/>
              </w:rPr>
            </w:pPr>
            <w:r>
              <w:rPr>
                <w:rFonts w:asciiTheme="minorHAnsi" w:hAnsiTheme="minorHAnsi" w:cstheme="minorHAnsi"/>
                <w:w w:val="91"/>
              </w:rPr>
              <w:t>25</w:t>
            </w:r>
          </w:p>
        </w:tc>
        <w:tc>
          <w:tcPr>
            <w:tcW w:w="9300" w:type="dxa"/>
          </w:tcPr>
          <w:p w:rsidR="004058A8" w:rsidRPr="00B579D0" w:rsidRDefault="00B579D0" w:rsidP="00732A0A">
            <w:pPr>
              <w:ind w:left="83"/>
              <w:rPr>
                <w:rFonts w:asciiTheme="minorHAnsi" w:hAnsiTheme="minorHAnsi" w:cstheme="minorHAnsi"/>
              </w:rPr>
            </w:pPr>
            <w:r w:rsidRPr="00B579D0">
              <w:rPr>
                <w:rFonts w:asciiTheme="minorHAnsi" w:hAnsiTheme="minorHAnsi" w:cstheme="minorHAnsi"/>
              </w:rPr>
              <w:t>Claudio Ortiz (</w:t>
            </w:r>
            <w:r w:rsidR="00F8507B" w:rsidRPr="00B579D0">
              <w:rPr>
                <w:rFonts w:asciiTheme="minorHAnsi" w:hAnsiTheme="minorHAnsi" w:cstheme="minorHAnsi"/>
              </w:rPr>
              <w:t>Retail</w:t>
            </w:r>
            <w:r w:rsidRPr="00B579D0">
              <w:rPr>
                <w:rFonts w:asciiTheme="minorHAnsi" w:hAnsiTheme="minorHAnsi" w:cstheme="minorHAnsi"/>
              </w:rPr>
              <w:t xml:space="preserve"> Financiero): solicita que haya consultas, para asegurar la transparencia de los procesos. </w:t>
            </w:r>
          </w:p>
          <w:p w:rsidR="00B579D0" w:rsidRPr="00B579D0" w:rsidRDefault="00B579D0" w:rsidP="00732A0A">
            <w:pPr>
              <w:ind w:left="83"/>
              <w:rPr>
                <w:rFonts w:asciiTheme="minorHAnsi" w:hAnsiTheme="minorHAnsi" w:cstheme="minorHAnsi"/>
              </w:rPr>
            </w:pPr>
          </w:p>
        </w:tc>
      </w:tr>
      <w:tr w:rsidR="004058A8" w:rsidRPr="006A6238" w:rsidTr="00732A0A">
        <w:trPr>
          <w:trHeight w:val="450"/>
        </w:trPr>
        <w:tc>
          <w:tcPr>
            <w:tcW w:w="566" w:type="dxa"/>
          </w:tcPr>
          <w:p w:rsidR="004058A8" w:rsidRPr="006A6238" w:rsidRDefault="005433FC" w:rsidP="00732A0A">
            <w:pPr>
              <w:pStyle w:val="TableParagraph"/>
              <w:spacing w:before="91"/>
              <w:ind w:left="107"/>
              <w:rPr>
                <w:rFonts w:asciiTheme="minorHAnsi" w:hAnsiTheme="minorHAnsi" w:cstheme="minorHAnsi"/>
                <w:w w:val="91"/>
              </w:rPr>
            </w:pPr>
            <w:r>
              <w:rPr>
                <w:rFonts w:asciiTheme="minorHAnsi" w:hAnsiTheme="minorHAnsi" w:cstheme="minorHAnsi"/>
                <w:w w:val="91"/>
              </w:rPr>
              <w:t>26</w:t>
            </w:r>
          </w:p>
        </w:tc>
        <w:tc>
          <w:tcPr>
            <w:tcW w:w="9300" w:type="dxa"/>
          </w:tcPr>
          <w:p w:rsidR="004058A8" w:rsidRPr="00311AF7" w:rsidRDefault="00F8507B" w:rsidP="00732A0A">
            <w:pPr>
              <w:ind w:left="83"/>
              <w:rPr>
                <w:rFonts w:asciiTheme="minorHAnsi" w:hAnsiTheme="minorHAnsi" w:cstheme="minorHAnsi"/>
              </w:rPr>
            </w:pPr>
            <w:r w:rsidRPr="00311AF7">
              <w:rPr>
                <w:rFonts w:asciiTheme="minorHAnsi" w:hAnsiTheme="minorHAnsi" w:cstheme="minorHAnsi"/>
              </w:rPr>
              <w:t>D</w:t>
            </w:r>
            <w:r w:rsidR="00B579D0" w:rsidRPr="00311AF7">
              <w:rPr>
                <w:rFonts w:asciiTheme="minorHAnsi" w:hAnsiTheme="minorHAnsi" w:cstheme="minorHAnsi"/>
              </w:rPr>
              <w:t xml:space="preserve">irector </w:t>
            </w:r>
            <w:r w:rsidRPr="00311AF7">
              <w:rPr>
                <w:rFonts w:asciiTheme="minorHAnsi" w:hAnsiTheme="minorHAnsi" w:cstheme="minorHAnsi"/>
              </w:rPr>
              <w:t>N</w:t>
            </w:r>
            <w:r w:rsidR="00B579D0" w:rsidRPr="00311AF7">
              <w:rPr>
                <w:rFonts w:asciiTheme="minorHAnsi" w:hAnsiTheme="minorHAnsi" w:cstheme="minorHAnsi"/>
              </w:rPr>
              <w:t>acional</w:t>
            </w:r>
            <w:r w:rsidRPr="00311AF7">
              <w:rPr>
                <w:rFonts w:asciiTheme="minorHAnsi" w:hAnsiTheme="minorHAnsi" w:cstheme="minorHAnsi"/>
              </w:rPr>
              <w:t>:</w:t>
            </w:r>
            <w:r w:rsidR="003B056E" w:rsidRPr="00311AF7">
              <w:rPr>
                <w:rFonts w:asciiTheme="minorHAnsi" w:hAnsiTheme="minorHAnsi" w:cstheme="minorHAnsi"/>
              </w:rPr>
              <w:t xml:space="preserve"> Señala que las consultas están a cargo del Ministerio de Economía</w:t>
            </w:r>
            <w:r w:rsidR="008D395C" w:rsidRPr="00311AF7">
              <w:rPr>
                <w:rFonts w:asciiTheme="minorHAnsi" w:hAnsiTheme="minorHAnsi" w:cstheme="minorHAnsi"/>
              </w:rPr>
              <w:t>.</w:t>
            </w:r>
          </w:p>
          <w:p w:rsidR="003B056E" w:rsidRPr="00311AF7" w:rsidRDefault="003B056E" w:rsidP="00732A0A">
            <w:pPr>
              <w:rPr>
                <w:rFonts w:asciiTheme="minorHAnsi" w:hAnsiTheme="minorHAnsi" w:cstheme="minorHAnsi"/>
                <w:w w:val="95"/>
              </w:rPr>
            </w:pPr>
          </w:p>
        </w:tc>
      </w:tr>
      <w:tr w:rsidR="004058A8" w:rsidRPr="006A6238" w:rsidTr="00732A0A">
        <w:trPr>
          <w:trHeight w:val="450"/>
        </w:trPr>
        <w:tc>
          <w:tcPr>
            <w:tcW w:w="566" w:type="dxa"/>
          </w:tcPr>
          <w:p w:rsidR="004058A8" w:rsidRPr="006A6238" w:rsidRDefault="005433FC" w:rsidP="00732A0A">
            <w:pPr>
              <w:pStyle w:val="TableParagraph"/>
              <w:spacing w:before="91"/>
              <w:ind w:left="107"/>
              <w:rPr>
                <w:rFonts w:asciiTheme="minorHAnsi" w:hAnsiTheme="minorHAnsi" w:cstheme="minorHAnsi"/>
                <w:w w:val="91"/>
              </w:rPr>
            </w:pPr>
            <w:r>
              <w:rPr>
                <w:rFonts w:asciiTheme="minorHAnsi" w:hAnsiTheme="minorHAnsi" w:cstheme="minorHAnsi"/>
                <w:w w:val="91"/>
              </w:rPr>
              <w:t>27</w:t>
            </w:r>
          </w:p>
        </w:tc>
        <w:tc>
          <w:tcPr>
            <w:tcW w:w="9300" w:type="dxa"/>
          </w:tcPr>
          <w:p w:rsidR="00F8507B" w:rsidRPr="00311AF7" w:rsidRDefault="008D395C" w:rsidP="00732A0A">
            <w:pPr>
              <w:ind w:left="83"/>
              <w:rPr>
                <w:rFonts w:asciiTheme="minorHAnsi" w:hAnsiTheme="minorHAnsi" w:cstheme="minorHAnsi"/>
              </w:rPr>
            </w:pPr>
            <w:r w:rsidRPr="00311AF7">
              <w:rPr>
                <w:rFonts w:asciiTheme="minorHAnsi" w:hAnsiTheme="minorHAnsi" w:cstheme="minorHAnsi"/>
              </w:rPr>
              <w:t>Claudio Ortiz (</w:t>
            </w:r>
            <w:r w:rsidR="00F8507B" w:rsidRPr="00311AF7">
              <w:rPr>
                <w:rFonts w:asciiTheme="minorHAnsi" w:hAnsiTheme="minorHAnsi" w:cstheme="minorHAnsi"/>
              </w:rPr>
              <w:t>Retail</w:t>
            </w:r>
            <w:r w:rsidRPr="00311AF7">
              <w:rPr>
                <w:rFonts w:asciiTheme="minorHAnsi" w:hAnsiTheme="minorHAnsi" w:cstheme="minorHAnsi"/>
              </w:rPr>
              <w:t xml:space="preserve"> Financiero)</w:t>
            </w:r>
            <w:r w:rsidR="00F8507B" w:rsidRPr="00311AF7">
              <w:rPr>
                <w:rFonts w:asciiTheme="minorHAnsi" w:hAnsiTheme="minorHAnsi" w:cstheme="minorHAnsi"/>
              </w:rPr>
              <w:t>:</w:t>
            </w:r>
            <w:r w:rsidRPr="00311AF7">
              <w:rPr>
                <w:rFonts w:asciiTheme="minorHAnsi" w:hAnsiTheme="minorHAnsi" w:cstheme="minorHAnsi"/>
              </w:rPr>
              <w:t xml:space="preserve"> Pregunta por la factibilidad de solicitar formalmente como consejo </w:t>
            </w:r>
            <w:r w:rsidR="00F8507B" w:rsidRPr="00311AF7">
              <w:rPr>
                <w:rFonts w:asciiTheme="minorHAnsi" w:hAnsiTheme="minorHAnsi" w:cstheme="minorHAnsi"/>
              </w:rPr>
              <w:t xml:space="preserve">al ministerio que haga estas consultas. Porque </w:t>
            </w:r>
            <w:r w:rsidRPr="00311AF7">
              <w:rPr>
                <w:rFonts w:asciiTheme="minorHAnsi" w:hAnsiTheme="minorHAnsi" w:cstheme="minorHAnsi"/>
              </w:rPr>
              <w:t>así</w:t>
            </w:r>
            <w:r w:rsidR="00F8507B" w:rsidRPr="00311AF7">
              <w:rPr>
                <w:rFonts w:asciiTheme="minorHAnsi" w:hAnsiTheme="minorHAnsi" w:cstheme="minorHAnsi"/>
              </w:rPr>
              <w:t xml:space="preserve"> ha sido siempre.</w:t>
            </w:r>
          </w:p>
          <w:p w:rsidR="004058A8" w:rsidRPr="00311AF7" w:rsidRDefault="004058A8" w:rsidP="00732A0A">
            <w:pPr>
              <w:widowControl/>
              <w:autoSpaceDE/>
              <w:autoSpaceDN/>
              <w:spacing w:after="200" w:line="276" w:lineRule="auto"/>
              <w:ind w:left="83"/>
              <w:contextualSpacing/>
              <w:rPr>
                <w:rFonts w:asciiTheme="minorHAnsi" w:hAnsiTheme="minorHAnsi" w:cstheme="minorHAnsi"/>
                <w:w w:val="95"/>
              </w:rPr>
            </w:pPr>
          </w:p>
        </w:tc>
      </w:tr>
      <w:tr w:rsidR="004058A8" w:rsidRPr="006A6238" w:rsidTr="00732A0A">
        <w:trPr>
          <w:trHeight w:val="450"/>
        </w:trPr>
        <w:tc>
          <w:tcPr>
            <w:tcW w:w="566" w:type="dxa"/>
          </w:tcPr>
          <w:p w:rsidR="004058A8" w:rsidRPr="006A6238" w:rsidRDefault="005433FC" w:rsidP="00732A0A">
            <w:pPr>
              <w:pStyle w:val="TableParagraph"/>
              <w:spacing w:before="91"/>
              <w:ind w:left="107"/>
              <w:rPr>
                <w:rFonts w:asciiTheme="minorHAnsi" w:hAnsiTheme="minorHAnsi" w:cstheme="minorHAnsi"/>
                <w:w w:val="91"/>
              </w:rPr>
            </w:pPr>
            <w:r>
              <w:rPr>
                <w:rFonts w:asciiTheme="minorHAnsi" w:hAnsiTheme="minorHAnsi" w:cstheme="minorHAnsi"/>
                <w:w w:val="91"/>
              </w:rPr>
              <w:lastRenderedPageBreak/>
              <w:t>28</w:t>
            </w:r>
          </w:p>
        </w:tc>
        <w:tc>
          <w:tcPr>
            <w:tcW w:w="9300" w:type="dxa"/>
            <w:tcBorders>
              <w:bottom w:val="single" w:sz="4" w:space="0" w:color="auto"/>
            </w:tcBorders>
          </w:tcPr>
          <w:p w:rsidR="00F8507B" w:rsidRPr="00311AF7" w:rsidRDefault="00F8507B" w:rsidP="00732A0A">
            <w:pPr>
              <w:ind w:left="83"/>
              <w:rPr>
                <w:rFonts w:asciiTheme="minorHAnsi" w:hAnsiTheme="minorHAnsi" w:cstheme="minorHAnsi"/>
              </w:rPr>
            </w:pPr>
            <w:r w:rsidRPr="00311AF7">
              <w:rPr>
                <w:rFonts w:asciiTheme="minorHAnsi" w:hAnsiTheme="minorHAnsi" w:cstheme="minorHAnsi"/>
              </w:rPr>
              <w:t>D</w:t>
            </w:r>
            <w:r w:rsidR="003F2926" w:rsidRPr="00311AF7">
              <w:rPr>
                <w:rFonts w:asciiTheme="minorHAnsi" w:hAnsiTheme="minorHAnsi" w:cstheme="minorHAnsi"/>
              </w:rPr>
              <w:t xml:space="preserve">irector </w:t>
            </w:r>
            <w:r w:rsidRPr="00311AF7">
              <w:rPr>
                <w:rFonts w:asciiTheme="minorHAnsi" w:hAnsiTheme="minorHAnsi" w:cstheme="minorHAnsi"/>
              </w:rPr>
              <w:t>N</w:t>
            </w:r>
            <w:r w:rsidR="003F2926" w:rsidRPr="00311AF7">
              <w:rPr>
                <w:rFonts w:asciiTheme="minorHAnsi" w:hAnsiTheme="minorHAnsi" w:cstheme="minorHAnsi"/>
              </w:rPr>
              <w:t>acional</w:t>
            </w:r>
            <w:r w:rsidRPr="00311AF7">
              <w:rPr>
                <w:rFonts w:asciiTheme="minorHAnsi" w:hAnsiTheme="minorHAnsi" w:cstheme="minorHAnsi"/>
              </w:rPr>
              <w:t xml:space="preserve">: </w:t>
            </w:r>
            <w:r w:rsidR="003F2926" w:rsidRPr="00311AF7">
              <w:rPr>
                <w:rFonts w:asciiTheme="minorHAnsi" w:hAnsiTheme="minorHAnsi" w:cstheme="minorHAnsi"/>
              </w:rPr>
              <w:t xml:space="preserve">se compromete a realizar la </w:t>
            </w:r>
            <w:r w:rsidRPr="00311AF7">
              <w:rPr>
                <w:rFonts w:asciiTheme="minorHAnsi" w:hAnsiTheme="minorHAnsi" w:cstheme="minorHAnsi"/>
              </w:rPr>
              <w:t>solicitud al ministerio de economía para el reglamento de P</w:t>
            </w:r>
            <w:r w:rsidR="003F2926" w:rsidRPr="00311AF7">
              <w:rPr>
                <w:rFonts w:asciiTheme="minorHAnsi" w:hAnsiTheme="minorHAnsi" w:cstheme="minorHAnsi"/>
              </w:rPr>
              <w:t xml:space="preserve">rocedimiento </w:t>
            </w:r>
            <w:r w:rsidRPr="00311AF7">
              <w:rPr>
                <w:rFonts w:asciiTheme="minorHAnsi" w:hAnsiTheme="minorHAnsi" w:cstheme="minorHAnsi"/>
              </w:rPr>
              <w:t>V</w:t>
            </w:r>
            <w:r w:rsidR="003F2926" w:rsidRPr="00311AF7">
              <w:rPr>
                <w:rFonts w:asciiTheme="minorHAnsi" w:hAnsiTheme="minorHAnsi" w:cstheme="minorHAnsi"/>
              </w:rPr>
              <w:t xml:space="preserve">oluntario </w:t>
            </w:r>
            <w:r w:rsidRPr="00311AF7">
              <w:rPr>
                <w:rFonts w:asciiTheme="minorHAnsi" w:hAnsiTheme="minorHAnsi" w:cstheme="minorHAnsi"/>
              </w:rPr>
              <w:t>C</w:t>
            </w:r>
            <w:r w:rsidR="003F2926" w:rsidRPr="00311AF7">
              <w:rPr>
                <w:rFonts w:asciiTheme="minorHAnsi" w:hAnsiTheme="minorHAnsi" w:cstheme="minorHAnsi"/>
              </w:rPr>
              <w:t>olectivo</w:t>
            </w:r>
            <w:r w:rsidRPr="00311AF7">
              <w:rPr>
                <w:rFonts w:asciiTheme="minorHAnsi" w:hAnsiTheme="minorHAnsi" w:cstheme="minorHAnsi"/>
              </w:rPr>
              <w:t>.</w:t>
            </w:r>
            <w:r w:rsidR="004F1352">
              <w:rPr>
                <w:rFonts w:asciiTheme="minorHAnsi" w:hAnsiTheme="minorHAnsi" w:cstheme="minorHAnsi"/>
              </w:rPr>
              <w:t xml:space="preserve">  </w:t>
            </w:r>
            <w:r w:rsidR="004F1352" w:rsidRPr="004F1352">
              <w:rPr>
                <w:rFonts w:asciiTheme="minorHAnsi" w:hAnsiTheme="minorHAnsi" w:cstheme="minorHAnsi"/>
                <w:b/>
              </w:rPr>
              <w:t>Compromiso</w:t>
            </w:r>
          </w:p>
          <w:p w:rsidR="004058A8" w:rsidRPr="00311AF7" w:rsidRDefault="004058A8" w:rsidP="00732A0A">
            <w:pPr>
              <w:ind w:left="83"/>
              <w:rPr>
                <w:rFonts w:asciiTheme="minorHAnsi" w:hAnsiTheme="minorHAnsi" w:cstheme="minorHAnsi"/>
                <w:w w:val="95"/>
              </w:rPr>
            </w:pPr>
          </w:p>
        </w:tc>
      </w:tr>
      <w:tr w:rsidR="004058A8" w:rsidRPr="006A6238" w:rsidTr="00732A0A">
        <w:trPr>
          <w:trHeight w:val="945"/>
        </w:trPr>
        <w:tc>
          <w:tcPr>
            <w:tcW w:w="566" w:type="dxa"/>
            <w:tcBorders>
              <w:bottom w:val="single" w:sz="4" w:space="0" w:color="auto"/>
            </w:tcBorders>
          </w:tcPr>
          <w:p w:rsidR="004058A8" w:rsidRPr="006A6238" w:rsidRDefault="005433FC" w:rsidP="00732A0A">
            <w:pPr>
              <w:pStyle w:val="TableParagraph"/>
              <w:spacing w:before="91"/>
              <w:ind w:left="107"/>
              <w:rPr>
                <w:rFonts w:asciiTheme="minorHAnsi" w:hAnsiTheme="minorHAnsi" w:cstheme="minorHAnsi"/>
                <w:w w:val="91"/>
              </w:rPr>
            </w:pPr>
            <w:r>
              <w:rPr>
                <w:rFonts w:asciiTheme="minorHAnsi" w:hAnsiTheme="minorHAnsi" w:cstheme="minorHAnsi"/>
                <w:w w:val="91"/>
              </w:rPr>
              <w:t>29</w:t>
            </w:r>
          </w:p>
        </w:tc>
        <w:tc>
          <w:tcPr>
            <w:tcW w:w="9300" w:type="dxa"/>
            <w:tcBorders>
              <w:top w:val="single" w:sz="4" w:space="0" w:color="auto"/>
              <w:bottom w:val="single" w:sz="4" w:space="0" w:color="auto"/>
            </w:tcBorders>
          </w:tcPr>
          <w:p w:rsidR="00F8507B" w:rsidRDefault="00C007A4" w:rsidP="00732A0A">
            <w:pPr>
              <w:ind w:left="83"/>
              <w:rPr>
                <w:rFonts w:asciiTheme="minorHAnsi" w:hAnsiTheme="minorHAnsi" w:cstheme="minorHAnsi"/>
              </w:rPr>
            </w:pPr>
            <w:r w:rsidRPr="002D3B54">
              <w:rPr>
                <w:rFonts w:asciiTheme="minorHAnsi" w:hAnsiTheme="minorHAnsi" w:cstheme="minorHAnsi"/>
              </w:rPr>
              <w:t>Claudio Ortiz (</w:t>
            </w:r>
            <w:r w:rsidR="00F8507B" w:rsidRPr="002D3B54">
              <w:rPr>
                <w:rFonts w:asciiTheme="minorHAnsi" w:hAnsiTheme="minorHAnsi" w:cstheme="minorHAnsi"/>
              </w:rPr>
              <w:t>Retail</w:t>
            </w:r>
            <w:r w:rsidRPr="002D3B54">
              <w:rPr>
                <w:rFonts w:asciiTheme="minorHAnsi" w:hAnsiTheme="minorHAnsi" w:cstheme="minorHAnsi"/>
              </w:rPr>
              <w:t xml:space="preserve"> Financiero)</w:t>
            </w:r>
            <w:r w:rsidR="00F8507B" w:rsidRPr="002D3B54">
              <w:rPr>
                <w:rFonts w:asciiTheme="minorHAnsi" w:hAnsiTheme="minorHAnsi" w:cstheme="minorHAnsi"/>
              </w:rPr>
              <w:t xml:space="preserve">: </w:t>
            </w:r>
            <w:r w:rsidRPr="002D3B54">
              <w:rPr>
                <w:rFonts w:asciiTheme="minorHAnsi" w:hAnsiTheme="minorHAnsi" w:cstheme="minorHAnsi"/>
              </w:rPr>
              <w:t xml:space="preserve">Solicitar la posibilidad de plantear las inquietudes de su gremio acerca del reglamento “No molestar”, ya que tienen muchas observaciones al respecto. Pide generar un debate con las asociaciones de consumidores para el tema y entre todos </w:t>
            </w:r>
            <w:r w:rsidR="00F8507B" w:rsidRPr="002D3B54">
              <w:rPr>
                <w:rFonts w:asciiTheme="minorHAnsi" w:hAnsiTheme="minorHAnsi" w:cstheme="minorHAnsi"/>
              </w:rPr>
              <w:t>acordar plazos razonables para cumplir con los consumidores.</w:t>
            </w:r>
            <w:r w:rsidR="00071ED9">
              <w:rPr>
                <w:rFonts w:asciiTheme="minorHAnsi" w:hAnsiTheme="minorHAnsi" w:cstheme="minorHAnsi"/>
              </w:rPr>
              <w:t xml:space="preserve"> </w:t>
            </w:r>
          </w:p>
          <w:p w:rsidR="00071ED9" w:rsidRPr="002D3B54" w:rsidRDefault="00071ED9" w:rsidP="00732A0A">
            <w:pPr>
              <w:ind w:left="83"/>
              <w:rPr>
                <w:rFonts w:asciiTheme="minorHAnsi" w:hAnsiTheme="minorHAnsi" w:cstheme="minorHAnsi"/>
              </w:rPr>
            </w:pPr>
            <w:r>
              <w:rPr>
                <w:rFonts w:asciiTheme="minorHAnsi" w:hAnsiTheme="minorHAnsi" w:cstheme="minorHAnsi"/>
              </w:rPr>
              <w:t>Por motivos de agenda se retira de la sesión.</w:t>
            </w:r>
          </w:p>
          <w:p w:rsidR="00F8507B" w:rsidRPr="00140670" w:rsidRDefault="00F8507B" w:rsidP="00732A0A">
            <w:pPr>
              <w:widowControl/>
              <w:autoSpaceDE/>
              <w:autoSpaceDN/>
              <w:spacing w:after="160" w:line="259" w:lineRule="auto"/>
              <w:ind w:left="83"/>
              <w:contextualSpacing/>
              <w:rPr>
                <w:rFonts w:asciiTheme="minorHAnsi" w:hAnsiTheme="minorHAnsi" w:cstheme="minorHAnsi"/>
                <w:w w:val="95"/>
              </w:rPr>
            </w:pPr>
          </w:p>
        </w:tc>
      </w:tr>
      <w:tr w:rsidR="00F8507B" w:rsidRPr="006A6238" w:rsidTr="00732A0A">
        <w:trPr>
          <w:trHeight w:val="615"/>
        </w:trPr>
        <w:tc>
          <w:tcPr>
            <w:tcW w:w="566" w:type="dxa"/>
            <w:tcBorders>
              <w:top w:val="single" w:sz="4" w:space="0" w:color="auto"/>
              <w:bottom w:val="single" w:sz="4" w:space="0" w:color="auto"/>
            </w:tcBorders>
          </w:tcPr>
          <w:p w:rsidR="00F8507B" w:rsidRDefault="005433FC" w:rsidP="00732A0A">
            <w:pPr>
              <w:pStyle w:val="TableParagraph"/>
              <w:spacing w:before="91"/>
              <w:ind w:left="107"/>
              <w:rPr>
                <w:rFonts w:asciiTheme="minorHAnsi" w:hAnsiTheme="minorHAnsi" w:cstheme="minorHAnsi"/>
                <w:w w:val="91"/>
              </w:rPr>
            </w:pPr>
            <w:r>
              <w:rPr>
                <w:rFonts w:asciiTheme="minorHAnsi" w:hAnsiTheme="minorHAnsi" w:cstheme="minorHAnsi"/>
                <w:w w:val="91"/>
              </w:rPr>
              <w:t>30</w:t>
            </w:r>
          </w:p>
        </w:tc>
        <w:tc>
          <w:tcPr>
            <w:tcW w:w="9300" w:type="dxa"/>
            <w:tcBorders>
              <w:top w:val="single" w:sz="4" w:space="0" w:color="auto"/>
              <w:bottom w:val="single" w:sz="4" w:space="0" w:color="auto"/>
            </w:tcBorders>
          </w:tcPr>
          <w:p w:rsidR="00F8507B" w:rsidRPr="00623B56" w:rsidRDefault="00F8507B" w:rsidP="00732A0A">
            <w:pPr>
              <w:ind w:left="83"/>
              <w:rPr>
                <w:rFonts w:asciiTheme="minorHAnsi" w:hAnsiTheme="minorHAnsi" w:cstheme="minorHAnsi"/>
              </w:rPr>
            </w:pPr>
            <w:r w:rsidRPr="00623B56">
              <w:rPr>
                <w:rFonts w:asciiTheme="minorHAnsi" w:hAnsiTheme="minorHAnsi" w:cstheme="minorHAnsi"/>
              </w:rPr>
              <w:t>D</w:t>
            </w:r>
            <w:r w:rsidR="00623B56" w:rsidRPr="00623B56">
              <w:rPr>
                <w:rFonts w:asciiTheme="minorHAnsi" w:hAnsiTheme="minorHAnsi" w:cstheme="minorHAnsi"/>
              </w:rPr>
              <w:t xml:space="preserve">irector </w:t>
            </w:r>
            <w:r w:rsidRPr="00623B56">
              <w:rPr>
                <w:rFonts w:asciiTheme="minorHAnsi" w:hAnsiTheme="minorHAnsi" w:cstheme="minorHAnsi"/>
              </w:rPr>
              <w:t>N</w:t>
            </w:r>
            <w:r w:rsidR="00623B56" w:rsidRPr="00623B56">
              <w:rPr>
                <w:rFonts w:asciiTheme="minorHAnsi" w:hAnsiTheme="minorHAnsi" w:cstheme="minorHAnsi"/>
              </w:rPr>
              <w:t>acional</w:t>
            </w:r>
            <w:r w:rsidRPr="00623B56">
              <w:rPr>
                <w:rFonts w:asciiTheme="minorHAnsi" w:hAnsiTheme="minorHAnsi" w:cstheme="minorHAnsi"/>
              </w:rPr>
              <w:t xml:space="preserve">: </w:t>
            </w:r>
            <w:r w:rsidR="00623B56" w:rsidRPr="00623B56">
              <w:rPr>
                <w:rFonts w:asciiTheme="minorHAnsi" w:hAnsiTheme="minorHAnsi" w:cstheme="minorHAnsi"/>
              </w:rPr>
              <w:t xml:space="preserve">Contextualiza que </w:t>
            </w:r>
            <w:r w:rsidRPr="00623B56">
              <w:rPr>
                <w:rFonts w:asciiTheme="minorHAnsi" w:hAnsiTheme="minorHAnsi" w:cstheme="minorHAnsi"/>
              </w:rPr>
              <w:t>esta ley data del año 2004, cuando a un consumidor una empresa lo contacta le tiene que dar la alternativa de no se</w:t>
            </w:r>
            <w:r w:rsidR="00623B56" w:rsidRPr="00623B56">
              <w:rPr>
                <w:rFonts w:asciiTheme="minorHAnsi" w:hAnsiTheme="minorHAnsi" w:cstheme="minorHAnsi"/>
              </w:rPr>
              <w:t xml:space="preserve">r molestado. Desde el año 2012 </w:t>
            </w:r>
            <w:r w:rsidR="00655062">
              <w:rPr>
                <w:rFonts w:asciiTheme="minorHAnsi" w:hAnsiTheme="minorHAnsi" w:cstheme="minorHAnsi"/>
              </w:rPr>
              <w:t>SERNAC</w:t>
            </w:r>
            <w:r w:rsidR="00623B56" w:rsidRPr="00623B56">
              <w:rPr>
                <w:rFonts w:asciiTheme="minorHAnsi" w:hAnsiTheme="minorHAnsi" w:cstheme="minorHAnsi"/>
              </w:rPr>
              <w:t xml:space="preserve"> genera una plataforma algo </w:t>
            </w:r>
            <w:r w:rsidRPr="00623B56">
              <w:rPr>
                <w:rFonts w:asciiTheme="minorHAnsi" w:hAnsiTheme="minorHAnsi" w:cstheme="minorHAnsi"/>
              </w:rPr>
              <w:t>débil, para que lo</w:t>
            </w:r>
            <w:r w:rsidR="00623B56" w:rsidRPr="00623B56">
              <w:rPr>
                <w:rFonts w:asciiTheme="minorHAnsi" w:hAnsiTheme="minorHAnsi" w:cstheme="minorHAnsi"/>
              </w:rPr>
              <w:t>s consumidores pidan no ser molestados</w:t>
            </w:r>
            <w:r w:rsidRPr="00623B56">
              <w:rPr>
                <w:rFonts w:asciiTheme="minorHAnsi" w:hAnsiTheme="minorHAnsi" w:cstheme="minorHAnsi"/>
              </w:rPr>
              <w:t xml:space="preserve">. </w:t>
            </w:r>
            <w:r w:rsidR="00623B56" w:rsidRPr="00623B56">
              <w:rPr>
                <w:rFonts w:asciiTheme="minorHAnsi" w:hAnsiTheme="minorHAnsi" w:cstheme="minorHAnsi"/>
              </w:rPr>
              <w:t>El año pasado se invirtió como E</w:t>
            </w:r>
            <w:r w:rsidRPr="00623B56">
              <w:rPr>
                <w:rFonts w:asciiTheme="minorHAnsi" w:hAnsiTheme="minorHAnsi" w:cstheme="minorHAnsi"/>
              </w:rPr>
              <w:t>stado en una plataforma robusta y nosotros le pasamos la info</w:t>
            </w:r>
            <w:r w:rsidR="00623B56" w:rsidRPr="00623B56">
              <w:rPr>
                <w:rFonts w:asciiTheme="minorHAnsi" w:hAnsiTheme="minorHAnsi" w:cstheme="minorHAnsi"/>
              </w:rPr>
              <w:t>rmación</w:t>
            </w:r>
            <w:r w:rsidRPr="00623B56">
              <w:rPr>
                <w:rFonts w:asciiTheme="minorHAnsi" w:hAnsiTheme="minorHAnsi" w:cstheme="minorHAnsi"/>
              </w:rPr>
              <w:t xml:space="preserve"> a las empresas. Son las empresas las que deberían ofrecer el mecanismo para </w:t>
            </w:r>
            <w:r w:rsidR="00623B56" w:rsidRPr="00623B56">
              <w:rPr>
                <w:rFonts w:asciiTheme="minorHAnsi" w:hAnsiTheme="minorHAnsi" w:cstheme="minorHAnsi"/>
              </w:rPr>
              <w:t>el</w:t>
            </w:r>
            <w:r w:rsidRPr="00623B56">
              <w:rPr>
                <w:rFonts w:asciiTheme="minorHAnsi" w:hAnsiTheme="minorHAnsi" w:cstheme="minorHAnsi"/>
              </w:rPr>
              <w:t xml:space="preserve"> </w:t>
            </w:r>
            <w:r w:rsidR="00623B56" w:rsidRPr="00623B56">
              <w:rPr>
                <w:rFonts w:asciiTheme="minorHAnsi" w:hAnsiTheme="minorHAnsi" w:cstheme="minorHAnsi"/>
              </w:rPr>
              <w:t>consumidor</w:t>
            </w:r>
            <w:r w:rsidRPr="00623B56">
              <w:rPr>
                <w:rFonts w:asciiTheme="minorHAnsi" w:hAnsiTheme="minorHAnsi" w:cstheme="minorHAnsi"/>
              </w:rPr>
              <w:t xml:space="preserve"> de no ser molestado, como no lo han hecho lo asumimos nosotros. </w:t>
            </w:r>
          </w:p>
          <w:p w:rsidR="00F8507B" w:rsidRPr="00140670" w:rsidRDefault="00F8507B" w:rsidP="00732A0A">
            <w:pPr>
              <w:widowControl/>
              <w:autoSpaceDE/>
              <w:autoSpaceDN/>
              <w:spacing w:after="160" w:line="259" w:lineRule="auto"/>
              <w:ind w:left="83"/>
              <w:contextualSpacing/>
              <w:rPr>
                <w:rFonts w:asciiTheme="minorHAnsi" w:hAnsiTheme="minorHAnsi" w:cstheme="minorHAnsi"/>
              </w:rPr>
            </w:pPr>
          </w:p>
        </w:tc>
      </w:tr>
      <w:tr w:rsidR="00F8507B" w:rsidRPr="006A6238" w:rsidTr="00732A0A">
        <w:trPr>
          <w:trHeight w:val="735"/>
        </w:trPr>
        <w:tc>
          <w:tcPr>
            <w:tcW w:w="566" w:type="dxa"/>
            <w:tcBorders>
              <w:top w:val="single" w:sz="4" w:space="0" w:color="auto"/>
              <w:bottom w:val="single" w:sz="4" w:space="0" w:color="auto"/>
            </w:tcBorders>
          </w:tcPr>
          <w:p w:rsidR="00F8507B" w:rsidRDefault="005433FC" w:rsidP="00732A0A">
            <w:pPr>
              <w:pStyle w:val="TableParagraph"/>
              <w:spacing w:before="91"/>
              <w:ind w:left="107"/>
              <w:rPr>
                <w:rFonts w:asciiTheme="minorHAnsi" w:hAnsiTheme="minorHAnsi" w:cstheme="minorHAnsi"/>
                <w:w w:val="91"/>
              </w:rPr>
            </w:pPr>
            <w:r>
              <w:rPr>
                <w:rFonts w:asciiTheme="minorHAnsi" w:hAnsiTheme="minorHAnsi" w:cstheme="minorHAnsi"/>
                <w:w w:val="91"/>
              </w:rPr>
              <w:t>31</w:t>
            </w:r>
          </w:p>
        </w:tc>
        <w:tc>
          <w:tcPr>
            <w:tcW w:w="9300" w:type="dxa"/>
            <w:tcBorders>
              <w:top w:val="single" w:sz="4" w:space="0" w:color="auto"/>
              <w:bottom w:val="single" w:sz="4" w:space="0" w:color="auto"/>
            </w:tcBorders>
          </w:tcPr>
          <w:p w:rsidR="00F8507B" w:rsidRPr="004F1352" w:rsidRDefault="00655062" w:rsidP="00732A0A">
            <w:pPr>
              <w:ind w:left="83"/>
              <w:rPr>
                <w:rFonts w:asciiTheme="minorHAnsi" w:hAnsiTheme="minorHAnsi" w:cstheme="minorHAnsi"/>
              </w:rPr>
            </w:pPr>
            <w:r>
              <w:rPr>
                <w:rFonts w:asciiTheme="minorHAnsi" w:hAnsiTheme="minorHAnsi" w:cstheme="minorHAnsi"/>
              </w:rPr>
              <w:t>SERNAC</w:t>
            </w:r>
            <w:r w:rsidR="004F1352" w:rsidRPr="004F1352">
              <w:rPr>
                <w:rFonts w:asciiTheme="minorHAnsi" w:hAnsiTheme="minorHAnsi" w:cstheme="minorHAnsi"/>
              </w:rPr>
              <w:t xml:space="preserve"> compromete la realización de una sesión del consejo para la revisión del reglamento de Procedimiento Voluntario Colectivo (PVC). </w:t>
            </w:r>
            <w:r w:rsidR="004F1352" w:rsidRPr="004F1352">
              <w:rPr>
                <w:rFonts w:asciiTheme="minorHAnsi" w:hAnsiTheme="minorHAnsi" w:cstheme="minorHAnsi"/>
                <w:b/>
              </w:rPr>
              <w:t>Compromiso</w:t>
            </w:r>
          </w:p>
          <w:p w:rsidR="00F8507B" w:rsidRPr="00140670" w:rsidRDefault="00F8507B" w:rsidP="00732A0A">
            <w:pPr>
              <w:widowControl/>
              <w:autoSpaceDE/>
              <w:autoSpaceDN/>
              <w:spacing w:after="160" w:line="259" w:lineRule="auto"/>
              <w:ind w:left="83"/>
              <w:contextualSpacing/>
              <w:rPr>
                <w:rFonts w:asciiTheme="minorHAnsi" w:hAnsiTheme="minorHAnsi" w:cstheme="minorHAnsi"/>
              </w:rPr>
            </w:pPr>
          </w:p>
        </w:tc>
      </w:tr>
      <w:tr w:rsidR="00F8507B" w:rsidRPr="006A6238" w:rsidTr="00732A0A">
        <w:trPr>
          <w:trHeight w:val="750"/>
        </w:trPr>
        <w:tc>
          <w:tcPr>
            <w:tcW w:w="566" w:type="dxa"/>
            <w:tcBorders>
              <w:top w:val="single" w:sz="4" w:space="0" w:color="auto"/>
              <w:bottom w:val="single" w:sz="4" w:space="0" w:color="auto"/>
            </w:tcBorders>
          </w:tcPr>
          <w:p w:rsidR="00F8507B" w:rsidRDefault="005433FC" w:rsidP="00732A0A">
            <w:pPr>
              <w:pStyle w:val="TableParagraph"/>
              <w:spacing w:before="91"/>
              <w:ind w:left="107"/>
              <w:rPr>
                <w:rFonts w:asciiTheme="minorHAnsi" w:hAnsiTheme="minorHAnsi" w:cstheme="minorHAnsi"/>
                <w:w w:val="91"/>
              </w:rPr>
            </w:pPr>
            <w:r>
              <w:rPr>
                <w:rFonts w:asciiTheme="minorHAnsi" w:hAnsiTheme="minorHAnsi" w:cstheme="minorHAnsi"/>
                <w:w w:val="91"/>
              </w:rPr>
              <w:t>32</w:t>
            </w:r>
          </w:p>
        </w:tc>
        <w:tc>
          <w:tcPr>
            <w:tcW w:w="9300" w:type="dxa"/>
            <w:tcBorders>
              <w:top w:val="single" w:sz="4" w:space="0" w:color="auto"/>
              <w:bottom w:val="single" w:sz="4" w:space="0" w:color="auto"/>
            </w:tcBorders>
          </w:tcPr>
          <w:p w:rsidR="00F8507B" w:rsidRPr="00A0265E" w:rsidRDefault="005E1AA3" w:rsidP="00732A0A">
            <w:pPr>
              <w:ind w:left="83"/>
              <w:rPr>
                <w:rFonts w:asciiTheme="minorHAnsi" w:hAnsiTheme="minorHAnsi" w:cstheme="minorHAnsi"/>
              </w:rPr>
            </w:pPr>
            <w:r w:rsidRPr="00A0265E">
              <w:rPr>
                <w:rFonts w:asciiTheme="minorHAnsi" w:hAnsiTheme="minorHAnsi" w:cstheme="minorHAnsi"/>
              </w:rPr>
              <w:t>María Cristina Ramírez (</w:t>
            </w:r>
            <w:r w:rsidR="00F8507B" w:rsidRPr="00A0265E">
              <w:rPr>
                <w:rFonts w:asciiTheme="minorHAnsi" w:hAnsiTheme="minorHAnsi" w:cstheme="minorHAnsi"/>
              </w:rPr>
              <w:t>Liga Ciudadana</w:t>
            </w:r>
            <w:r w:rsidRPr="00A0265E">
              <w:rPr>
                <w:rFonts w:asciiTheme="minorHAnsi" w:hAnsiTheme="minorHAnsi" w:cstheme="minorHAnsi"/>
              </w:rPr>
              <w:t xml:space="preserve">): Manifiesta que es preocupante que </w:t>
            </w:r>
            <w:r w:rsidR="00655062">
              <w:rPr>
                <w:rFonts w:asciiTheme="minorHAnsi" w:hAnsiTheme="minorHAnsi" w:cstheme="minorHAnsi"/>
              </w:rPr>
              <w:t>SERNAC</w:t>
            </w:r>
            <w:r w:rsidRPr="00A0265E">
              <w:rPr>
                <w:rFonts w:asciiTheme="minorHAnsi" w:hAnsiTheme="minorHAnsi" w:cstheme="minorHAnsi"/>
              </w:rPr>
              <w:t xml:space="preserve"> no sepa materias tan importantes como la publicación del reglamento que regula el funcionamiento de las asociaciones de consumidores. Pregunta qué pasa con la comunicación</w:t>
            </w:r>
            <w:r w:rsidR="00A0265E" w:rsidRPr="00A0265E">
              <w:rPr>
                <w:rFonts w:asciiTheme="minorHAnsi" w:hAnsiTheme="minorHAnsi" w:cstheme="minorHAnsi"/>
              </w:rPr>
              <w:t xml:space="preserve"> con</w:t>
            </w:r>
            <w:r w:rsidRPr="00A0265E">
              <w:rPr>
                <w:rFonts w:asciiTheme="minorHAnsi" w:hAnsiTheme="minorHAnsi" w:cstheme="minorHAnsi"/>
              </w:rPr>
              <w:t xml:space="preserve"> el Ministerio de Economía</w:t>
            </w:r>
            <w:r w:rsidR="00A0265E" w:rsidRPr="00A0265E">
              <w:rPr>
                <w:rFonts w:asciiTheme="minorHAnsi" w:hAnsiTheme="minorHAnsi" w:cstheme="minorHAnsi"/>
              </w:rPr>
              <w:t xml:space="preserve"> y qué prerrogativas tiene </w:t>
            </w:r>
            <w:r w:rsidR="00655062">
              <w:rPr>
                <w:rFonts w:asciiTheme="minorHAnsi" w:hAnsiTheme="minorHAnsi" w:cstheme="minorHAnsi"/>
              </w:rPr>
              <w:t>SERNAC</w:t>
            </w:r>
            <w:r w:rsidR="00A0265E" w:rsidRPr="00A0265E">
              <w:rPr>
                <w:rFonts w:asciiTheme="minorHAnsi" w:hAnsiTheme="minorHAnsi" w:cstheme="minorHAnsi"/>
              </w:rPr>
              <w:t xml:space="preserve"> </w:t>
            </w:r>
            <w:r w:rsidR="00F8507B" w:rsidRPr="00A0265E">
              <w:rPr>
                <w:rFonts w:asciiTheme="minorHAnsi" w:hAnsiTheme="minorHAnsi" w:cstheme="minorHAnsi"/>
              </w:rPr>
              <w:t>para exigir información al ministerio.</w:t>
            </w:r>
          </w:p>
          <w:p w:rsidR="00F8507B" w:rsidRPr="00A0265E" w:rsidRDefault="00F8507B" w:rsidP="00732A0A">
            <w:pPr>
              <w:widowControl/>
              <w:autoSpaceDE/>
              <w:autoSpaceDN/>
              <w:spacing w:after="160" w:line="259" w:lineRule="auto"/>
              <w:ind w:left="83"/>
              <w:contextualSpacing/>
              <w:rPr>
                <w:rFonts w:asciiTheme="minorHAnsi" w:hAnsiTheme="minorHAnsi" w:cstheme="minorHAnsi"/>
              </w:rPr>
            </w:pPr>
          </w:p>
        </w:tc>
      </w:tr>
      <w:tr w:rsidR="00F8507B" w:rsidRPr="006A6238" w:rsidTr="00732A0A">
        <w:trPr>
          <w:trHeight w:val="735"/>
        </w:trPr>
        <w:tc>
          <w:tcPr>
            <w:tcW w:w="566" w:type="dxa"/>
            <w:tcBorders>
              <w:top w:val="single" w:sz="4" w:space="0" w:color="auto"/>
              <w:bottom w:val="single" w:sz="4" w:space="0" w:color="auto"/>
            </w:tcBorders>
          </w:tcPr>
          <w:p w:rsidR="00F8507B" w:rsidRDefault="005433FC" w:rsidP="00732A0A">
            <w:pPr>
              <w:pStyle w:val="TableParagraph"/>
              <w:spacing w:before="91"/>
              <w:ind w:left="107"/>
              <w:rPr>
                <w:rFonts w:asciiTheme="minorHAnsi" w:hAnsiTheme="minorHAnsi" w:cstheme="minorHAnsi"/>
                <w:w w:val="91"/>
              </w:rPr>
            </w:pPr>
            <w:r>
              <w:rPr>
                <w:rFonts w:asciiTheme="minorHAnsi" w:hAnsiTheme="minorHAnsi" w:cstheme="minorHAnsi"/>
                <w:w w:val="91"/>
              </w:rPr>
              <w:t>33</w:t>
            </w:r>
          </w:p>
        </w:tc>
        <w:tc>
          <w:tcPr>
            <w:tcW w:w="9300" w:type="dxa"/>
            <w:tcBorders>
              <w:top w:val="single" w:sz="4" w:space="0" w:color="auto"/>
              <w:bottom w:val="single" w:sz="4" w:space="0" w:color="auto"/>
            </w:tcBorders>
          </w:tcPr>
          <w:p w:rsidR="00A0265E" w:rsidRPr="00A0265E" w:rsidRDefault="00F8507B" w:rsidP="00732A0A">
            <w:pPr>
              <w:ind w:left="83"/>
              <w:rPr>
                <w:rFonts w:asciiTheme="minorHAnsi" w:hAnsiTheme="minorHAnsi" w:cstheme="minorHAnsi"/>
              </w:rPr>
            </w:pPr>
            <w:r w:rsidRPr="00A0265E">
              <w:rPr>
                <w:rFonts w:asciiTheme="minorHAnsi" w:hAnsiTheme="minorHAnsi" w:cstheme="minorHAnsi"/>
              </w:rPr>
              <w:t>D</w:t>
            </w:r>
            <w:r w:rsidR="00A0265E" w:rsidRPr="00A0265E">
              <w:rPr>
                <w:rFonts w:asciiTheme="minorHAnsi" w:hAnsiTheme="minorHAnsi" w:cstheme="minorHAnsi"/>
              </w:rPr>
              <w:t xml:space="preserve">irector </w:t>
            </w:r>
            <w:r w:rsidRPr="00A0265E">
              <w:rPr>
                <w:rFonts w:asciiTheme="minorHAnsi" w:hAnsiTheme="minorHAnsi" w:cstheme="minorHAnsi"/>
              </w:rPr>
              <w:t>N</w:t>
            </w:r>
            <w:r w:rsidR="00A0265E" w:rsidRPr="00A0265E">
              <w:rPr>
                <w:rFonts w:asciiTheme="minorHAnsi" w:hAnsiTheme="minorHAnsi" w:cstheme="minorHAnsi"/>
              </w:rPr>
              <w:t>acional</w:t>
            </w:r>
            <w:r w:rsidRPr="00A0265E">
              <w:rPr>
                <w:rFonts w:asciiTheme="minorHAnsi" w:hAnsiTheme="minorHAnsi" w:cstheme="minorHAnsi"/>
              </w:rPr>
              <w:t xml:space="preserve">: </w:t>
            </w:r>
            <w:r w:rsidR="00A0265E" w:rsidRPr="00A0265E">
              <w:rPr>
                <w:rFonts w:asciiTheme="minorHAnsi" w:hAnsiTheme="minorHAnsi" w:cstheme="minorHAnsi"/>
              </w:rPr>
              <w:t xml:space="preserve">agradece la pregunta y responde que </w:t>
            </w:r>
            <w:r w:rsidRPr="00A0265E">
              <w:rPr>
                <w:rFonts w:asciiTheme="minorHAnsi" w:hAnsiTheme="minorHAnsi" w:cstheme="minorHAnsi"/>
              </w:rPr>
              <w:t xml:space="preserve">hay un principio de coordinación </w:t>
            </w:r>
            <w:r w:rsidR="00A0265E" w:rsidRPr="00A0265E">
              <w:rPr>
                <w:rFonts w:asciiTheme="minorHAnsi" w:hAnsiTheme="minorHAnsi" w:cstheme="minorHAnsi"/>
              </w:rPr>
              <w:t>entre</w:t>
            </w:r>
            <w:r w:rsidRPr="00A0265E">
              <w:rPr>
                <w:rFonts w:asciiTheme="minorHAnsi" w:hAnsiTheme="minorHAnsi" w:cstheme="minorHAnsi"/>
              </w:rPr>
              <w:t xml:space="preserve"> los organismos públicos. Y esto no se cumplió en esta oportunidad. </w:t>
            </w:r>
          </w:p>
          <w:p w:rsidR="00A0265E" w:rsidRPr="00A0265E" w:rsidRDefault="00A0265E" w:rsidP="00732A0A">
            <w:pPr>
              <w:ind w:left="83"/>
              <w:rPr>
                <w:rFonts w:asciiTheme="minorHAnsi" w:hAnsiTheme="minorHAnsi" w:cstheme="minorHAnsi"/>
              </w:rPr>
            </w:pPr>
            <w:r w:rsidRPr="00A0265E">
              <w:rPr>
                <w:rFonts w:asciiTheme="minorHAnsi" w:hAnsiTheme="minorHAnsi" w:cstheme="minorHAnsi"/>
              </w:rPr>
              <w:t>Según la ley las asociaciones de consumidores son</w:t>
            </w:r>
            <w:r w:rsidR="00F8507B" w:rsidRPr="00A0265E">
              <w:rPr>
                <w:rFonts w:asciiTheme="minorHAnsi" w:hAnsiTheme="minorHAnsi" w:cstheme="minorHAnsi"/>
              </w:rPr>
              <w:t xml:space="preserve"> asoc</w:t>
            </w:r>
            <w:r w:rsidRPr="00A0265E">
              <w:rPr>
                <w:rFonts w:asciiTheme="minorHAnsi" w:hAnsiTheme="minorHAnsi" w:cstheme="minorHAnsi"/>
              </w:rPr>
              <w:t>iaciones g</w:t>
            </w:r>
            <w:r w:rsidR="00F8507B" w:rsidRPr="00A0265E">
              <w:rPr>
                <w:rFonts w:asciiTheme="minorHAnsi" w:hAnsiTheme="minorHAnsi" w:cstheme="minorHAnsi"/>
              </w:rPr>
              <w:t xml:space="preserve">remiales y eso es materia del </w:t>
            </w:r>
            <w:r w:rsidRPr="00A0265E">
              <w:rPr>
                <w:rFonts w:asciiTheme="minorHAnsi" w:hAnsiTheme="minorHAnsi" w:cstheme="minorHAnsi"/>
              </w:rPr>
              <w:t xml:space="preserve">Ministerio de Economía. Es una coincidencia que </w:t>
            </w:r>
            <w:r w:rsidR="00655062">
              <w:rPr>
                <w:rFonts w:asciiTheme="minorHAnsi" w:hAnsiTheme="minorHAnsi" w:cstheme="minorHAnsi"/>
              </w:rPr>
              <w:t>SERNAC</w:t>
            </w:r>
            <w:r w:rsidR="00F8507B" w:rsidRPr="00A0265E">
              <w:rPr>
                <w:rFonts w:asciiTheme="minorHAnsi" w:hAnsiTheme="minorHAnsi" w:cstheme="minorHAnsi"/>
              </w:rPr>
              <w:t xml:space="preserve"> tiene d</w:t>
            </w:r>
            <w:r w:rsidRPr="00A0265E">
              <w:rPr>
                <w:rFonts w:asciiTheme="minorHAnsi" w:hAnsiTheme="minorHAnsi" w:cstheme="minorHAnsi"/>
              </w:rPr>
              <w:t>ependencia administrativa del M</w:t>
            </w:r>
            <w:r w:rsidR="00F8507B" w:rsidRPr="00A0265E">
              <w:rPr>
                <w:rFonts w:asciiTheme="minorHAnsi" w:hAnsiTheme="minorHAnsi" w:cstheme="minorHAnsi"/>
              </w:rPr>
              <w:t xml:space="preserve">inecon. </w:t>
            </w:r>
          </w:p>
          <w:p w:rsidR="00F8507B" w:rsidRPr="00A0265E" w:rsidRDefault="00F8507B" w:rsidP="00732A0A">
            <w:pPr>
              <w:ind w:left="83"/>
              <w:rPr>
                <w:rFonts w:asciiTheme="minorHAnsi" w:hAnsiTheme="minorHAnsi" w:cstheme="minorHAnsi"/>
              </w:rPr>
            </w:pPr>
            <w:r w:rsidRPr="00A0265E">
              <w:rPr>
                <w:rFonts w:asciiTheme="minorHAnsi" w:hAnsiTheme="minorHAnsi" w:cstheme="minorHAnsi"/>
              </w:rPr>
              <w:t>Se va a dar la instancia para revisar la situación d</w:t>
            </w:r>
            <w:r w:rsidR="00A0265E" w:rsidRPr="00A0265E">
              <w:rPr>
                <w:rFonts w:asciiTheme="minorHAnsi" w:hAnsiTheme="minorHAnsi" w:cstheme="minorHAnsi"/>
              </w:rPr>
              <w:t>el reglamento ya que no funcionó</w:t>
            </w:r>
            <w:r w:rsidRPr="00A0265E">
              <w:rPr>
                <w:rFonts w:asciiTheme="minorHAnsi" w:hAnsiTheme="minorHAnsi" w:cstheme="minorHAnsi"/>
              </w:rPr>
              <w:t xml:space="preserve"> </w:t>
            </w:r>
            <w:r w:rsidR="00A0265E" w:rsidRPr="00A0265E">
              <w:rPr>
                <w:rFonts w:asciiTheme="minorHAnsi" w:hAnsiTheme="minorHAnsi" w:cstheme="minorHAnsi"/>
              </w:rPr>
              <w:t xml:space="preserve">esta coordinación. Para </w:t>
            </w:r>
            <w:r w:rsidR="00655062">
              <w:rPr>
                <w:rFonts w:asciiTheme="minorHAnsi" w:hAnsiTheme="minorHAnsi" w:cstheme="minorHAnsi"/>
              </w:rPr>
              <w:t>SERNAC</w:t>
            </w:r>
            <w:r w:rsidRPr="00A0265E">
              <w:rPr>
                <w:rFonts w:asciiTheme="minorHAnsi" w:hAnsiTheme="minorHAnsi" w:cstheme="minorHAnsi"/>
              </w:rPr>
              <w:t xml:space="preserve"> también es preocupante. </w:t>
            </w:r>
          </w:p>
        </w:tc>
      </w:tr>
      <w:tr w:rsidR="00F8507B" w:rsidRPr="006A6238" w:rsidTr="00732A0A">
        <w:trPr>
          <w:trHeight w:val="750"/>
        </w:trPr>
        <w:tc>
          <w:tcPr>
            <w:tcW w:w="566" w:type="dxa"/>
            <w:tcBorders>
              <w:top w:val="single" w:sz="4" w:space="0" w:color="auto"/>
              <w:bottom w:val="single" w:sz="4" w:space="0" w:color="auto"/>
            </w:tcBorders>
          </w:tcPr>
          <w:p w:rsidR="00F8507B" w:rsidRDefault="005433FC" w:rsidP="00732A0A">
            <w:pPr>
              <w:pStyle w:val="TableParagraph"/>
              <w:spacing w:before="91"/>
              <w:ind w:left="107"/>
              <w:rPr>
                <w:rFonts w:asciiTheme="minorHAnsi" w:hAnsiTheme="minorHAnsi" w:cstheme="minorHAnsi"/>
                <w:w w:val="91"/>
              </w:rPr>
            </w:pPr>
            <w:r>
              <w:rPr>
                <w:rFonts w:asciiTheme="minorHAnsi" w:hAnsiTheme="minorHAnsi" w:cstheme="minorHAnsi"/>
                <w:w w:val="91"/>
              </w:rPr>
              <w:t>34</w:t>
            </w:r>
          </w:p>
        </w:tc>
        <w:tc>
          <w:tcPr>
            <w:tcW w:w="9300" w:type="dxa"/>
            <w:tcBorders>
              <w:top w:val="single" w:sz="4" w:space="0" w:color="auto"/>
              <w:bottom w:val="single" w:sz="4" w:space="0" w:color="auto"/>
            </w:tcBorders>
          </w:tcPr>
          <w:p w:rsidR="00F8507B" w:rsidRPr="00733E5B" w:rsidRDefault="00A0265E" w:rsidP="00732A0A">
            <w:pPr>
              <w:ind w:left="83"/>
              <w:rPr>
                <w:rFonts w:asciiTheme="minorHAnsi" w:hAnsiTheme="minorHAnsi" w:cstheme="minorHAnsi"/>
              </w:rPr>
            </w:pPr>
            <w:r w:rsidRPr="00733E5B">
              <w:rPr>
                <w:rFonts w:asciiTheme="minorHAnsi" w:hAnsiTheme="minorHAnsi" w:cstheme="minorHAnsi"/>
              </w:rPr>
              <w:t>Puppy Rojas (</w:t>
            </w:r>
            <w:r w:rsidR="00F8507B" w:rsidRPr="00733E5B">
              <w:rPr>
                <w:rFonts w:asciiTheme="minorHAnsi" w:hAnsiTheme="minorHAnsi" w:cstheme="minorHAnsi"/>
              </w:rPr>
              <w:t>ATELMO</w:t>
            </w:r>
            <w:r w:rsidRPr="00733E5B">
              <w:rPr>
                <w:rFonts w:asciiTheme="minorHAnsi" w:hAnsiTheme="minorHAnsi" w:cstheme="minorHAnsi"/>
              </w:rPr>
              <w:t>)</w:t>
            </w:r>
            <w:r w:rsidR="00F8507B" w:rsidRPr="00733E5B">
              <w:rPr>
                <w:rFonts w:asciiTheme="minorHAnsi" w:hAnsiTheme="minorHAnsi" w:cstheme="minorHAnsi"/>
              </w:rPr>
              <w:t xml:space="preserve">: </w:t>
            </w:r>
            <w:r w:rsidRPr="00733E5B">
              <w:rPr>
                <w:rFonts w:asciiTheme="minorHAnsi" w:hAnsiTheme="minorHAnsi" w:cstheme="minorHAnsi"/>
              </w:rPr>
              <w:t xml:space="preserve">Agrega que </w:t>
            </w:r>
            <w:r w:rsidR="00F8507B" w:rsidRPr="00733E5B">
              <w:rPr>
                <w:rFonts w:asciiTheme="minorHAnsi" w:hAnsiTheme="minorHAnsi" w:cstheme="minorHAnsi"/>
              </w:rPr>
              <w:t>es un poco preocupante que los más e</w:t>
            </w:r>
            <w:r w:rsidRPr="00733E5B">
              <w:rPr>
                <w:rFonts w:asciiTheme="minorHAnsi" w:hAnsiTheme="minorHAnsi" w:cstheme="minorHAnsi"/>
              </w:rPr>
              <w:t xml:space="preserve">xpertos en consumo sean los de </w:t>
            </w:r>
            <w:r w:rsidR="00655062">
              <w:rPr>
                <w:rFonts w:asciiTheme="minorHAnsi" w:hAnsiTheme="minorHAnsi" w:cstheme="minorHAnsi"/>
              </w:rPr>
              <w:t>SERNAC</w:t>
            </w:r>
            <w:r w:rsidRPr="00733E5B">
              <w:rPr>
                <w:rFonts w:asciiTheme="minorHAnsi" w:hAnsiTheme="minorHAnsi" w:cstheme="minorHAnsi"/>
              </w:rPr>
              <w:t xml:space="preserve"> </w:t>
            </w:r>
            <w:r w:rsidR="00F8507B" w:rsidRPr="00733E5B">
              <w:rPr>
                <w:rFonts w:asciiTheme="minorHAnsi" w:hAnsiTheme="minorHAnsi" w:cstheme="minorHAnsi"/>
              </w:rPr>
              <w:t xml:space="preserve">y no tengan una participación más directa en asesorar o </w:t>
            </w:r>
            <w:r w:rsidRPr="00733E5B">
              <w:rPr>
                <w:rFonts w:asciiTheme="minorHAnsi" w:hAnsiTheme="minorHAnsi" w:cstheme="minorHAnsi"/>
              </w:rPr>
              <w:t xml:space="preserve">representar los intereses de las asociaciones de consumidores o </w:t>
            </w:r>
            <w:r w:rsidR="00F8507B" w:rsidRPr="00733E5B">
              <w:rPr>
                <w:rFonts w:asciiTheme="minorHAnsi" w:hAnsiTheme="minorHAnsi" w:cstheme="minorHAnsi"/>
              </w:rPr>
              <w:t xml:space="preserve">de los gremios. Que se estén </w:t>
            </w:r>
            <w:r w:rsidRPr="00733E5B">
              <w:rPr>
                <w:rFonts w:asciiTheme="minorHAnsi" w:hAnsiTheme="minorHAnsi" w:cstheme="minorHAnsi"/>
              </w:rPr>
              <w:t>generando</w:t>
            </w:r>
            <w:r w:rsidR="00F8507B" w:rsidRPr="00733E5B">
              <w:rPr>
                <w:rFonts w:asciiTheme="minorHAnsi" w:hAnsiTheme="minorHAnsi" w:cstheme="minorHAnsi"/>
              </w:rPr>
              <w:t xml:space="preserve"> </w:t>
            </w:r>
            <w:r w:rsidRPr="00733E5B">
              <w:rPr>
                <w:rFonts w:asciiTheme="minorHAnsi" w:hAnsiTheme="minorHAnsi" w:cstheme="minorHAnsi"/>
              </w:rPr>
              <w:t>reglamentos</w:t>
            </w:r>
            <w:r w:rsidR="00F8507B" w:rsidRPr="00733E5B">
              <w:rPr>
                <w:rFonts w:asciiTheme="minorHAnsi" w:hAnsiTheme="minorHAnsi" w:cstheme="minorHAnsi"/>
              </w:rPr>
              <w:t xml:space="preserve"> sin la participación de expertos.</w:t>
            </w:r>
          </w:p>
          <w:p w:rsidR="00F8507B" w:rsidRPr="00733E5B" w:rsidRDefault="00F8507B" w:rsidP="00732A0A">
            <w:pPr>
              <w:widowControl/>
              <w:autoSpaceDE/>
              <w:autoSpaceDN/>
              <w:spacing w:after="160" w:line="259" w:lineRule="auto"/>
              <w:ind w:left="83"/>
              <w:contextualSpacing/>
              <w:rPr>
                <w:rFonts w:asciiTheme="minorHAnsi" w:hAnsiTheme="minorHAnsi" w:cstheme="minorHAnsi"/>
              </w:rPr>
            </w:pPr>
          </w:p>
        </w:tc>
      </w:tr>
      <w:tr w:rsidR="00F8507B" w:rsidRPr="006A6238" w:rsidTr="00732A0A">
        <w:trPr>
          <w:trHeight w:val="750"/>
        </w:trPr>
        <w:tc>
          <w:tcPr>
            <w:tcW w:w="566" w:type="dxa"/>
            <w:tcBorders>
              <w:top w:val="single" w:sz="4" w:space="0" w:color="auto"/>
              <w:bottom w:val="single" w:sz="4" w:space="0" w:color="auto"/>
            </w:tcBorders>
          </w:tcPr>
          <w:p w:rsidR="00F8507B" w:rsidRDefault="005433FC" w:rsidP="00732A0A">
            <w:pPr>
              <w:pStyle w:val="TableParagraph"/>
              <w:spacing w:before="91"/>
              <w:ind w:left="107"/>
              <w:rPr>
                <w:rFonts w:asciiTheme="minorHAnsi" w:hAnsiTheme="minorHAnsi" w:cstheme="minorHAnsi"/>
                <w:w w:val="91"/>
              </w:rPr>
            </w:pPr>
            <w:r>
              <w:rPr>
                <w:rFonts w:asciiTheme="minorHAnsi" w:hAnsiTheme="minorHAnsi" w:cstheme="minorHAnsi"/>
                <w:w w:val="91"/>
              </w:rPr>
              <w:t>35</w:t>
            </w:r>
          </w:p>
        </w:tc>
        <w:tc>
          <w:tcPr>
            <w:tcW w:w="9300" w:type="dxa"/>
            <w:tcBorders>
              <w:top w:val="single" w:sz="4" w:space="0" w:color="auto"/>
              <w:bottom w:val="single" w:sz="4" w:space="0" w:color="auto"/>
            </w:tcBorders>
          </w:tcPr>
          <w:p w:rsidR="00F8507B" w:rsidRPr="00733E5B" w:rsidRDefault="00F8507B" w:rsidP="00732A0A">
            <w:pPr>
              <w:ind w:left="83"/>
              <w:rPr>
                <w:rFonts w:asciiTheme="minorHAnsi" w:hAnsiTheme="minorHAnsi" w:cstheme="minorHAnsi"/>
              </w:rPr>
            </w:pPr>
            <w:r w:rsidRPr="00733E5B">
              <w:rPr>
                <w:rFonts w:asciiTheme="minorHAnsi" w:hAnsiTheme="minorHAnsi" w:cstheme="minorHAnsi"/>
              </w:rPr>
              <w:t>D</w:t>
            </w:r>
            <w:r w:rsidR="00A0265E" w:rsidRPr="00733E5B">
              <w:rPr>
                <w:rFonts w:asciiTheme="minorHAnsi" w:hAnsiTheme="minorHAnsi" w:cstheme="minorHAnsi"/>
              </w:rPr>
              <w:t xml:space="preserve">irector </w:t>
            </w:r>
            <w:r w:rsidRPr="00733E5B">
              <w:rPr>
                <w:rFonts w:asciiTheme="minorHAnsi" w:hAnsiTheme="minorHAnsi" w:cstheme="minorHAnsi"/>
              </w:rPr>
              <w:t>N</w:t>
            </w:r>
            <w:r w:rsidR="00A0265E" w:rsidRPr="00733E5B">
              <w:rPr>
                <w:rFonts w:asciiTheme="minorHAnsi" w:hAnsiTheme="minorHAnsi" w:cstheme="minorHAnsi"/>
              </w:rPr>
              <w:t>acional</w:t>
            </w:r>
            <w:r w:rsidR="008D4E60" w:rsidRPr="00733E5B">
              <w:rPr>
                <w:rFonts w:asciiTheme="minorHAnsi" w:hAnsiTheme="minorHAnsi" w:cstheme="minorHAnsi"/>
              </w:rPr>
              <w:t xml:space="preserve">: hace </w:t>
            </w:r>
            <w:r w:rsidR="0099463F" w:rsidRPr="00733E5B">
              <w:rPr>
                <w:rFonts w:asciiTheme="minorHAnsi" w:hAnsiTheme="minorHAnsi" w:cstheme="minorHAnsi"/>
              </w:rPr>
              <w:t>una distinción y comenta que hay</w:t>
            </w:r>
            <w:r w:rsidRPr="00733E5B">
              <w:rPr>
                <w:rFonts w:asciiTheme="minorHAnsi" w:hAnsiTheme="minorHAnsi" w:cstheme="minorHAnsi"/>
              </w:rPr>
              <w:t xml:space="preserve"> instancias consultivas que se tienen que implementar. Hay que recurrir a esas </w:t>
            </w:r>
            <w:r w:rsidR="008D4E60" w:rsidRPr="00733E5B">
              <w:rPr>
                <w:rFonts w:asciiTheme="minorHAnsi" w:hAnsiTheme="minorHAnsi" w:cstheme="minorHAnsi"/>
              </w:rPr>
              <w:t>instancias</w:t>
            </w:r>
            <w:r w:rsidRPr="00733E5B">
              <w:rPr>
                <w:rFonts w:asciiTheme="minorHAnsi" w:hAnsiTheme="minorHAnsi" w:cstheme="minorHAnsi"/>
              </w:rPr>
              <w:t xml:space="preserve"> y solicitarlas. Si ahí ustedes </w:t>
            </w:r>
            <w:r w:rsidR="008D4E60" w:rsidRPr="00733E5B">
              <w:rPr>
                <w:rFonts w:asciiTheme="minorHAnsi" w:hAnsiTheme="minorHAnsi" w:cstheme="minorHAnsi"/>
              </w:rPr>
              <w:t>solicitan</w:t>
            </w:r>
            <w:r w:rsidRPr="00733E5B">
              <w:rPr>
                <w:rFonts w:asciiTheme="minorHAnsi" w:hAnsiTheme="minorHAnsi" w:cstheme="minorHAnsi"/>
              </w:rPr>
              <w:t xml:space="preserve"> que nosotros participemos </w:t>
            </w:r>
            <w:r w:rsidR="0099463F" w:rsidRPr="00733E5B">
              <w:rPr>
                <w:rFonts w:asciiTheme="minorHAnsi" w:hAnsiTheme="minorHAnsi" w:cstheme="minorHAnsi"/>
              </w:rPr>
              <w:t>felices</w:t>
            </w:r>
            <w:r w:rsidRPr="00733E5B">
              <w:rPr>
                <w:rFonts w:asciiTheme="minorHAnsi" w:hAnsiTheme="minorHAnsi" w:cstheme="minorHAnsi"/>
              </w:rPr>
              <w:t xml:space="preserve"> de hacerlo. </w:t>
            </w:r>
          </w:p>
          <w:p w:rsidR="00F8507B" w:rsidRPr="00733E5B" w:rsidRDefault="008D4E60" w:rsidP="00732A0A">
            <w:pPr>
              <w:ind w:left="83"/>
              <w:rPr>
                <w:rFonts w:asciiTheme="minorHAnsi" w:hAnsiTheme="minorHAnsi" w:cstheme="minorHAnsi"/>
              </w:rPr>
            </w:pPr>
            <w:r w:rsidRPr="00733E5B">
              <w:rPr>
                <w:rFonts w:asciiTheme="minorHAnsi" w:hAnsiTheme="minorHAnsi" w:cstheme="minorHAnsi"/>
              </w:rPr>
              <w:t>Otra cosa son los</w:t>
            </w:r>
            <w:r w:rsidR="0099463F" w:rsidRPr="00733E5B">
              <w:rPr>
                <w:rFonts w:asciiTheme="minorHAnsi" w:hAnsiTheme="minorHAnsi" w:cstheme="minorHAnsi"/>
              </w:rPr>
              <w:t xml:space="preserve"> gremios, para la D</w:t>
            </w:r>
            <w:r w:rsidR="00F8507B" w:rsidRPr="00733E5B">
              <w:rPr>
                <w:rFonts w:asciiTheme="minorHAnsi" w:hAnsiTheme="minorHAnsi" w:cstheme="minorHAnsi"/>
              </w:rPr>
              <w:t xml:space="preserve">aes son un 1%, son un </w:t>
            </w:r>
            <w:r w:rsidR="0099463F" w:rsidRPr="00733E5B">
              <w:rPr>
                <w:rFonts w:asciiTheme="minorHAnsi" w:hAnsiTheme="minorHAnsi" w:cstheme="minorHAnsi"/>
              </w:rPr>
              <w:t>número</w:t>
            </w:r>
            <w:r w:rsidR="00F8507B" w:rsidRPr="00733E5B">
              <w:rPr>
                <w:rFonts w:asciiTheme="minorHAnsi" w:hAnsiTheme="minorHAnsi" w:cstheme="minorHAnsi"/>
              </w:rPr>
              <w:t xml:space="preserve">. Para ellos que el legislador les pida </w:t>
            </w:r>
            <w:r w:rsidR="0099463F" w:rsidRPr="00733E5B">
              <w:rPr>
                <w:rFonts w:asciiTheme="minorHAnsi" w:hAnsiTheme="minorHAnsi" w:cstheme="minorHAnsi"/>
              </w:rPr>
              <w:lastRenderedPageBreak/>
              <w:t>fiscalizar</w:t>
            </w:r>
            <w:r w:rsidR="00F8507B" w:rsidRPr="00733E5B">
              <w:rPr>
                <w:rFonts w:asciiTheme="minorHAnsi" w:hAnsiTheme="minorHAnsi" w:cstheme="minorHAnsi"/>
              </w:rPr>
              <w:t xml:space="preserve"> es un problema. Vamos a tratar que se resuelvan estos temas. Les pedimos que nos den información sobre problemas con </w:t>
            </w:r>
            <w:r w:rsidR="0099463F" w:rsidRPr="00733E5B">
              <w:rPr>
                <w:rFonts w:asciiTheme="minorHAnsi" w:hAnsiTheme="minorHAnsi" w:cstheme="minorHAnsi"/>
              </w:rPr>
              <w:t xml:space="preserve">otros reguladores </w:t>
            </w:r>
            <w:r w:rsidR="00F8507B" w:rsidRPr="00733E5B">
              <w:rPr>
                <w:rFonts w:asciiTheme="minorHAnsi" w:hAnsiTheme="minorHAnsi" w:cstheme="minorHAnsi"/>
              </w:rPr>
              <w:t>cuando tengan relación con materias de consumo.</w:t>
            </w:r>
          </w:p>
          <w:p w:rsidR="00F8507B" w:rsidRPr="00733E5B" w:rsidRDefault="00F8507B" w:rsidP="00732A0A">
            <w:pPr>
              <w:widowControl/>
              <w:autoSpaceDE/>
              <w:autoSpaceDN/>
              <w:spacing w:after="160" w:line="259" w:lineRule="auto"/>
              <w:ind w:left="83"/>
              <w:contextualSpacing/>
              <w:rPr>
                <w:rFonts w:asciiTheme="minorHAnsi" w:hAnsiTheme="minorHAnsi" w:cstheme="minorHAnsi"/>
              </w:rPr>
            </w:pPr>
          </w:p>
        </w:tc>
      </w:tr>
      <w:tr w:rsidR="00F8507B" w:rsidRPr="006A6238" w:rsidTr="00732A0A">
        <w:trPr>
          <w:trHeight w:val="750"/>
        </w:trPr>
        <w:tc>
          <w:tcPr>
            <w:tcW w:w="566" w:type="dxa"/>
            <w:tcBorders>
              <w:top w:val="single" w:sz="4" w:space="0" w:color="auto"/>
              <w:bottom w:val="single" w:sz="4" w:space="0" w:color="auto"/>
            </w:tcBorders>
          </w:tcPr>
          <w:p w:rsidR="00F8507B" w:rsidRDefault="005433FC" w:rsidP="00732A0A">
            <w:pPr>
              <w:pStyle w:val="TableParagraph"/>
              <w:spacing w:before="91"/>
              <w:ind w:left="107"/>
              <w:rPr>
                <w:rFonts w:asciiTheme="minorHAnsi" w:hAnsiTheme="minorHAnsi" w:cstheme="minorHAnsi"/>
                <w:w w:val="91"/>
              </w:rPr>
            </w:pPr>
            <w:r>
              <w:rPr>
                <w:rFonts w:asciiTheme="minorHAnsi" w:hAnsiTheme="minorHAnsi" w:cstheme="minorHAnsi"/>
                <w:w w:val="91"/>
              </w:rPr>
              <w:lastRenderedPageBreak/>
              <w:t>36</w:t>
            </w:r>
          </w:p>
        </w:tc>
        <w:tc>
          <w:tcPr>
            <w:tcW w:w="9300" w:type="dxa"/>
            <w:tcBorders>
              <w:top w:val="single" w:sz="4" w:space="0" w:color="auto"/>
              <w:bottom w:val="single" w:sz="4" w:space="0" w:color="auto"/>
            </w:tcBorders>
          </w:tcPr>
          <w:p w:rsidR="00F8507B" w:rsidRPr="00733E5B" w:rsidRDefault="0099463F" w:rsidP="00732A0A">
            <w:pPr>
              <w:ind w:left="83"/>
              <w:rPr>
                <w:rFonts w:asciiTheme="minorHAnsi" w:hAnsiTheme="minorHAnsi" w:cstheme="minorHAnsi"/>
              </w:rPr>
            </w:pPr>
            <w:r w:rsidRPr="00733E5B">
              <w:rPr>
                <w:rFonts w:asciiTheme="minorHAnsi" w:hAnsiTheme="minorHAnsi" w:cstheme="minorHAnsi"/>
              </w:rPr>
              <w:t>ABIF: E</w:t>
            </w:r>
            <w:r w:rsidR="00F8507B" w:rsidRPr="00733E5B">
              <w:rPr>
                <w:rFonts w:asciiTheme="minorHAnsi" w:hAnsiTheme="minorHAnsi" w:cstheme="minorHAnsi"/>
              </w:rPr>
              <w:t>l P</w:t>
            </w:r>
            <w:r w:rsidRPr="00733E5B">
              <w:rPr>
                <w:rFonts w:asciiTheme="minorHAnsi" w:hAnsiTheme="minorHAnsi" w:cstheme="minorHAnsi"/>
              </w:rPr>
              <w:t xml:space="preserve">rocedimiento </w:t>
            </w:r>
            <w:r w:rsidR="00F8507B" w:rsidRPr="00733E5B">
              <w:rPr>
                <w:rFonts w:asciiTheme="minorHAnsi" w:hAnsiTheme="minorHAnsi" w:cstheme="minorHAnsi"/>
              </w:rPr>
              <w:t>V</w:t>
            </w:r>
            <w:r w:rsidRPr="00733E5B">
              <w:rPr>
                <w:rFonts w:asciiTheme="minorHAnsi" w:hAnsiTheme="minorHAnsi" w:cstheme="minorHAnsi"/>
              </w:rPr>
              <w:t xml:space="preserve">oluntario </w:t>
            </w:r>
            <w:r w:rsidR="00F8507B" w:rsidRPr="00733E5B">
              <w:rPr>
                <w:rFonts w:asciiTheme="minorHAnsi" w:hAnsiTheme="minorHAnsi" w:cstheme="minorHAnsi"/>
              </w:rPr>
              <w:t>C</w:t>
            </w:r>
            <w:r w:rsidR="00EB6814" w:rsidRPr="00733E5B">
              <w:rPr>
                <w:rFonts w:asciiTheme="minorHAnsi" w:hAnsiTheme="minorHAnsi" w:cstheme="minorHAnsi"/>
              </w:rPr>
              <w:t>olectivo</w:t>
            </w:r>
            <w:r w:rsidR="00F8507B" w:rsidRPr="00733E5B">
              <w:rPr>
                <w:rFonts w:asciiTheme="minorHAnsi" w:hAnsiTheme="minorHAnsi" w:cstheme="minorHAnsi"/>
              </w:rPr>
              <w:t xml:space="preserve"> también afecta a </w:t>
            </w:r>
            <w:r w:rsidR="00EB6814" w:rsidRPr="00733E5B">
              <w:rPr>
                <w:rFonts w:asciiTheme="minorHAnsi" w:hAnsiTheme="minorHAnsi" w:cstheme="minorHAnsi"/>
              </w:rPr>
              <w:t>los</w:t>
            </w:r>
            <w:r w:rsidR="00F8507B" w:rsidRPr="00733E5B">
              <w:rPr>
                <w:rFonts w:asciiTheme="minorHAnsi" w:hAnsiTheme="minorHAnsi" w:cstheme="minorHAnsi"/>
              </w:rPr>
              <w:t xml:space="preserve"> proveedores, si bien se discutirá en esta mesa </w:t>
            </w:r>
            <w:r w:rsidR="00EB6814" w:rsidRPr="00733E5B">
              <w:rPr>
                <w:rFonts w:asciiTheme="minorHAnsi" w:hAnsiTheme="minorHAnsi" w:cstheme="minorHAnsi"/>
              </w:rPr>
              <w:t>sería necesario hacer una consul</w:t>
            </w:r>
            <w:r w:rsidR="00F8507B" w:rsidRPr="00733E5B">
              <w:rPr>
                <w:rFonts w:asciiTheme="minorHAnsi" w:hAnsiTheme="minorHAnsi" w:cstheme="minorHAnsi"/>
              </w:rPr>
              <w:t xml:space="preserve">ta </w:t>
            </w:r>
            <w:r w:rsidR="00EB6814" w:rsidRPr="00733E5B">
              <w:rPr>
                <w:rFonts w:asciiTheme="minorHAnsi" w:hAnsiTheme="minorHAnsi" w:cstheme="minorHAnsi"/>
              </w:rPr>
              <w:t>pública</w:t>
            </w:r>
            <w:r w:rsidR="00F8507B" w:rsidRPr="00733E5B">
              <w:rPr>
                <w:rFonts w:asciiTheme="minorHAnsi" w:hAnsiTheme="minorHAnsi" w:cstheme="minorHAnsi"/>
              </w:rPr>
              <w:t>. Se puede pedir desde este consejo.</w:t>
            </w:r>
          </w:p>
          <w:p w:rsidR="00F8507B" w:rsidRPr="00733E5B" w:rsidRDefault="00F8507B" w:rsidP="00732A0A">
            <w:pPr>
              <w:widowControl/>
              <w:autoSpaceDE/>
              <w:autoSpaceDN/>
              <w:spacing w:after="160" w:line="259" w:lineRule="auto"/>
              <w:ind w:left="83"/>
              <w:contextualSpacing/>
              <w:rPr>
                <w:rFonts w:asciiTheme="minorHAnsi" w:hAnsiTheme="minorHAnsi" w:cstheme="minorHAnsi"/>
              </w:rPr>
            </w:pPr>
          </w:p>
        </w:tc>
      </w:tr>
      <w:tr w:rsidR="00F8507B" w:rsidRPr="006A6238" w:rsidTr="00732A0A">
        <w:trPr>
          <w:trHeight w:val="735"/>
        </w:trPr>
        <w:tc>
          <w:tcPr>
            <w:tcW w:w="566" w:type="dxa"/>
            <w:tcBorders>
              <w:top w:val="single" w:sz="4" w:space="0" w:color="auto"/>
              <w:bottom w:val="single" w:sz="4" w:space="0" w:color="auto"/>
            </w:tcBorders>
          </w:tcPr>
          <w:p w:rsidR="00F8507B" w:rsidRDefault="005433FC" w:rsidP="00732A0A">
            <w:pPr>
              <w:pStyle w:val="TableParagraph"/>
              <w:spacing w:before="91"/>
              <w:ind w:left="107"/>
              <w:rPr>
                <w:rFonts w:asciiTheme="minorHAnsi" w:hAnsiTheme="minorHAnsi" w:cstheme="minorHAnsi"/>
                <w:w w:val="91"/>
              </w:rPr>
            </w:pPr>
            <w:r>
              <w:rPr>
                <w:rFonts w:asciiTheme="minorHAnsi" w:hAnsiTheme="minorHAnsi" w:cstheme="minorHAnsi"/>
                <w:w w:val="91"/>
              </w:rPr>
              <w:t>37</w:t>
            </w:r>
          </w:p>
        </w:tc>
        <w:tc>
          <w:tcPr>
            <w:tcW w:w="9300" w:type="dxa"/>
            <w:tcBorders>
              <w:top w:val="single" w:sz="4" w:space="0" w:color="auto"/>
              <w:bottom w:val="single" w:sz="4" w:space="0" w:color="auto"/>
            </w:tcBorders>
          </w:tcPr>
          <w:p w:rsidR="00F8507B" w:rsidRPr="00733E5B" w:rsidRDefault="00F8507B" w:rsidP="00732A0A">
            <w:pPr>
              <w:ind w:left="83"/>
              <w:rPr>
                <w:rFonts w:asciiTheme="minorHAnsi" w:hAnsiTheme="minorHAnsi" w:cstheme="minorHAnsi"/>
              </w:rPr>
            </w:pPr>
            <w:r w:rsidRPr="00733E5B">
              <w:rPr>
                <w:rFonts w:asciiTheme="minorHAnsi" w:hAnsiTheme="minorHAnsi" w:cstheme="minorHAnsi"/>
              </w:rPr>
              <w:t>D</w:t>
            </w:r>
            <w:r w:rsidR="00733E5B" w:rsidRPr="00733E5B">
              <w:rPr>
                <w:rFonts w:asciiTheme="minorHAnsi" w:hAnsiTheme="minorHAnsi" w:cstheme="minorHAnsi"/>
              </w:rPr>
              <w:t xml:space="preserve">irector </w:t>
            </w:r>
            <w:r w:rsidRPr="00733E5B">
              <w:rPr>
                <w:rFonts w:asciiTheme="minorHAnsi" w:hAnsiTheme="minorHAnsi" w:cstheme="minorHAnsi"/>
              </w:rPr>
              <w:t>N</w:t>
            </w:r>
            <w:r w:rsidR="00733E5B" w:rsidRPr="00733E5B">
              <w:rPr>
                <w:rFonts w:asciiTheme="minorHAnsi" w:hAnsiTheme="minorHAnsi" w:cstheme="minorHAnsi"/>
              </w:rPr>
              <w:t>acional</w:t>
            </w:r>
            <w:r w:rsidRPr="00733E5B">
              <w:rPr>
                <w:rFonts w:asciiTheme="minorHAnsi" w:hAnsiTheme="minorHAnsi" w:cstheme="minorHAnsi"/>
              </w:rPr>
              <w:t xml:space="preserve">: </w:t>
            </w:r>
            <w:r w:rsidR="00733E5B" w:rsidRPr="00733E5B">
              <w:rPr>
                <w:rFonts w:asciiTheme="minorHAnsi" w:hAnsiTheme="minorHAnsi" w:cstheme="minorHAnsi"/>
              </w:rPr>
              <w:t>Se compromete</w:t>
            </w:r>
            <w:r w:rsidRPr="00733E5B">
              <w:rPr>
                <w:rFonts w:asciiTheme="minorHAnsi" w:hAnsiTheme="minorHAnsi" w:cstheme="minorHAnsi"/>
              </w:rPr>
              <w:t xml:space="preserve"> </w:t>
            </w:r>
            <w:r w:rsidR="00733E5B" w:rsidRPr="00733E5B">
              <w:rPr>
                <w:rFonts w:asciiTheme="minorHAnsi" w:hAnsiTheme="minorHAnsi" w:cstheme="minorHAnsi"/>
              </w:rPr>
              <w:t xml:space="preserve">a </w:t>
            </w:r>
            <w:r w:rsidRPr="00733E5B">
              <w:rPr>
                <w:rFonts w:asciiTheme="minorHAnsi" w:hAnsiTheme="minorHAnsi" w:cstheme="minorHAnsi"/>
              </w:rPr>
              <w:t>hacer comentario a economía sobre la necesidad de consultas ciudadanas.</w:t>
            </w:r>
            <w:r w:rsidR="00733E5B" w:rsidRPr="00733E5B">
              <w:rPr>
                <w:rFonts w:asciiTheme="minorHAnsi" w:hAnsiTheme="minorHAnsi" w:cstheme="minorHAnsi"/>
                <w:b/>
              </w:rPr>
              <w:t xml:space="preserve"> Compromiso</w:t>
            </w:r>
          </w:p>
          <w:p w:rsidR="00F8507B" w:rsidRPr="00733E5B" w:rsidRDefault="00F8507B" w:rsidP="00732A0A">
            <w:pPr>
              <w:widowControl/>
              <w:autoSpaceDE/>
              <w:autoSpaceDN/>
              <w:spacing w:after="160" w:line="259" w:lineRule="auto"/>
              <w:ind w:left="83"/>
              <w:contextualSpacing/>
              <w:rPr>
                <w:rFonts w:asciiTheme="minorHAnsi" w:hAnsiTheme="minorHAnsi" w:cstheme="minorHAnsi"/>
              </w:rPr>
            </w:pPr>
          </w:p>
        </w:tc>
      </w:tr>
      <w:tr w:rsidR="00F8507B" w:rsidRPr="006A6238" w:rsidTr="00732A0A">
        <w:trPr>
          <w:trHeight w:val="990"/>
        </w:trPr>
        <w:tc>
          <w:tcPr>
            <w:tcW w:w="566" w:type="dxa"/>
            <w:tcBorders>
              <w:top w:val="single" w:sz="4" w:space="0" w:color="auto"/>
              <w:bottom w:val="single" w:sz="4" w:space="0" w:color="auto"/>
            </w:tcBorders>
          </w:tcPr>
          <w:p w:rsidR="00F8507B" w:rsidRDefault="005433FC" w:rsidP="00732A0A">
            <w:pPr>
              <w:pStyle w:val="TableParagraph"/>
              <w:spacing w:before="91"/>
              <w:ind w:left="107"/>
              <w:rPr>
                <w:rFonts w:asciiTheme="minorHAnsi" w:hAnsiTheme="minorHAnsi" w:cstheme="minorHAnsi"/>
                <w:w w:val="91"/>
              </w:rPr>
            </w:pPr>
            <w:r>
              <w:rPr>
                <w:rFonts w:asciiTheme="minorHAnsi" w:hAnsiTheme="minorHAnsi" w:cstheme="minorHAnsi"/>
                <w:w w:val="91"/>
              </w:rPr>
              <w:t>38</w:t>
            </w:r>
          </w:p>
        </w:tc>
        <w:tc>
          <w:tcPr>
            <w:tcW w:w="9300" w:type="dxa"/>
            <w:tcBorders>
              <w:top w:val="single" w:sz="4" w:space="0" w:color="auto"/>
              <w:bottom w:val="single" w:sz="4" w:space="0" w:color="auto"/>
            </w:tcBorders>
          </w:tcPr>
          <w:p w:rsidR="00F8507B" w:rsidRPr="005E1FC3" w:rsidRDefault="005E1FC3" w:rsidP="00732A0A">
            <w:pPr>
              <w:ind w:left="83"/>
              <w:rPr>
                <w:rFonts w:asciiTheme="minorHAnsi" w:hAnsiTheme="minorHAnsi" w:cstheme="minorHAnsi"/>
              </w:rPr>
            </w:pPr>
            <w:r w:rsidRPr="005E1FC3">
              <w:rPr>
                <w:rFonts w:asciiTheme="minorHAnsi" w:hAnsiTheme="minorHAnsi" w:cstheme="minorHAnsi"/>
              </w:rPr>
              <w:t>Hernán Calderón (</w:t>
            </w:r>
            <w:r w:rsidR="00F8507B" w:rsidRPr="005E1FC3">
              <w:rPr>
                <w:rFonts w:asciiTheme="minorHAnsi" w:hAnsiTheme="minorHAnsi" w:cstheme="minorHAnsi"/>
              </w:rPr>
              <w:t>CONADECUS</w:t>
            </w:r>
            <w:r w:rsidRPr="005E1FC3">
              <w:rPr>
                <w:rFonts w:asciiTheme="minorHAnsi" w:hAnsiTheme="minorHAnsi" w:cstheme="minorHAnsi"/>
              </w:rPr>
              <w:t>)</w:t>
            </w:r>
            <w:r w:rsidR="00F8507B" w:rsidRPr="005E1FC3">
              <w:rPr>
                <w:rFonts w:asciiTheme="minorHAnsi" w:hAnsiTheme="minorHAnsi" w:cstheme="minorHAnsi"/>
              </w:rPr>
              <w:t>:</w:t>
            </w:r>
            <w:r w:rsidRPr="005E1FC3">
              <w:rPr>
                <w:rFonts w:asciiTheme="minorHAnsi" w:hAnsiTheme="minorHAnsi" w:cstheme="minorHAnsi"/>
              </w:rPr>
              <w:t xml:space="preserve"> Agrega que antes</w:t>
            </w:r>
            <w:r w:rsidR="00F8507B" w:rsidRPr="005E1FC3">
              <w:rPr>
                <w:rFonts w:asciiTheme="minorHAnsi" w:hAnsiTheme="minorHAnsi" w:cstheme="minorHAnsi"/>
              </w:rPr>
              <w:t xml:space="preserve"> que se </w:t>
            </w:r>
            <w:r w:rsidR="00733E5B" w:rsidRPr="005E1FC3">
              <w:rPr>
                <w:rFonts w:asciiTheme="minorHAnsi" w:hAnsiTheme="minorHAnsi" w:cstheme="minorHAnsi"/>
              </w:rPr>
              <w:t>envíe</w:t>
            </w:r>
            <w:r w:rsidR="00F8507B" w:rsidRPr="005E1FC3">
              <w:rPr>
                <w:rFonts w:asciiTheme="minorHAnsi" w:hAnsiTheme="minorHAnsi" w:cstheme="minorHAnsi"/>
              </w:rPr>
              <w:t xml:space="preserve"> una ley, que se </w:t>
            </w:r>
            <w:r w:rsidR="00733E5B" w:rsidRPr="005E1FC3">
              <w:rPr>
                <w:rFonts w:asciiTheme="minorHAnsi" w:hAnsiTheme="minorHAnsi" w:cstheme="minorHAnsi"/>
              </w:rPr>
              <w:t>envíe</w:t>
            </w:r>
            <w:r w:rsidR="00F8507B" w:rsidRPr="005E1FC3">
              <w:rPr>
                <w:rFonts w:asciiTheme="minorHAnsi" w:hAnsiTheme="minorHAnsi" w:cstheme="minorHAnsi"/>
              </w:rPr>
              <w:t xml:space="preserve"> un reglamento debiera pasar por lo menos por el consejo consultivo. Eso que nunca se cumple es a lo que apelamos.  Pregunten al menos, se previene el debate. </w:t>
            </w:r>
          </w:p>
          <w:p w:rsidR="00F8507B" w:rsidRPr="005E1FC3" w:rsidRDefault="00F8507B" w:rsidP="00732A0A">
            <w:pPr>
              <w:widowControl/>
              <w:autoSpaceDE/>
              <w:autoSpaceDN/>
              <w:spacing w:after="160" w:line="259" w:lineRule="auto"/>
              <w:ind w:left="83"/>
              <w:contextualSpacing/>
              <w:rPr>
                <w:rFonts w:asciiTheme="minorHAnsi" w:hAnsiTheme="minorHAnsi" w:cstheme="minorHAnsi"/>
              </w:rPr>
            </w:pPr>
          </w:p>
        </w:tc>
      </w:tr>
      <w:tr w:rsidR="00F8507B" w:rsidRPr="006A6238" w:rsidTr="00732A0A">
        <w:trPr>
          <w:trHeight w:val="555"/>
        </w:trPr>
        <w:tc>
          <w:tcPr>
            <w:tcW w:w="566" w:type="dxa"/>
            <w:tcBorders>
              <w:top w:val="single" w:sz="4" w:space="0" w:color="auto"/>
              <w:bottom w:val="single" w:sz="4" w:space="0" w:color="auto"/>
            </w:tcBorders>
          </w:tcPr>
          <w:p w:rsidR="00F8507B" w:rsidRDefault="005433FC" w:rsidP="00732A0A">
            <w:pPr>
              <w:pStyle w:val="TableParagraph"/>
              <w:spacing w:before="91"/>
              <w:ind w:left="107"/>
              <w:rPr>
                <w:rFonts w:asciiTheme="minorHAnsi" w:hAnsiTheme="minorHAnsi" w:cstheme="minorHAnsi"/>
                <w:w w:val="91"/>
              </w:rPr>
            </w:pPr>
            <w:r>
              <w:rPr>
                <w:rFonts w:asciiTheme="minorHAnsi" w:hAnsiTheme="minorHAnsi" w:cstheme="minorHAnsi"/>
                <w:w w:val="91"/>
              </w:rPr>
              <w:t>39</w:t>
            </w:r>
          </w:p>
        </w:tc>
        <w:tc>
          <w:tcPr>
            <w:tcW w:w="9300" w:type="dxa"/>
            <w:tcBorders>
              <w:top w:val="single" w:sz="4" w:space="0" w:color="auto"/>
              <w:bottom w:val="single" w:sz="4" w:space="0" w:color="auto"/>
            </w:tcBorders>
          </w:tcPr>
          <w:p w:rsidR="00F8507B" w:rsidRPr="005E1FC3" w:rsidRDefault="00F8507B" w:rsidP="00732A0A">
            <w:pPr>
              <w:ind w:left="83"/>
              <w:rPr>
                <w:rFonts w:asciiTheme="minorHAnsi" w:hAnsiTheme="minorHAnsi" w:cstheme="minorHAnsi"/>
              </w:rPr>
            </w:pPr>
            <w:r w:rsidRPr="005E1FC3">
              <w:rPr>
                <w:rFonts w:asciiTheme="minorHAnsi" w:hAnsiTheme="minorHAnsi" w:cstheme="minorHAnsi"/>
              </w:rPr>
              <w:t>D</w:t>
            </w:r>
            <w:r w:rsidR="005E1FC3" w:rsidRPr="005E1FC3">
              <w:rPr>
                <w:rFonts w:asciiTheme="minorHAnsi" w:hAnsiTheme="minorHAnsi" w:cstheme="minorHAnsi"/>
              </w:rPr>
              <w:t xml:space="preserve">irector </w:t>
            </w:r>
            <w:r w:rsidRPr="005E1FC3">
              <w:rPr>
                <w:rFonts w:asciiTheme="minorHAnsi" w:hAnsiTheme="minorHAnsi" w:cstheme="minorHAnsi"/>
              </w:rPr>
              <w:t>N</w:t>
            </w:r>
            <w:r w:rsidR="005E1FC3" w:rsidRPr="005E1FC3">
              <w:rPr>
                <w:rFonts w:asciiTheme="minorHAnsi" w:hAnsiTheme="minorHAnsi" w:cstheme="minorHAnsi"/>
              </w:rPr>
              <w:t>acional: está</w:t>
            </w:r>
            <w:r w:rsidRPr="005E1FC3">
              <w:rPr>
                <w:rFonts w:asciiTheme="minorHAnsi" w:hAnsiTheme="minorHAnsi" w:cstheme="minorHAnsi"/>
              </w:rPr>
              <w:t xml:space="preserve"> de acuerdo, </w:t>
            </w:r>
            <w:r w:rsidR="005E1FC3" w:rsidRPr="005E1FC3">
              <w:rPr>
                <w:rFonts w:asciiTheme="minorHAnsi" w:hAnsiTheme="minorHAnsi" w:cstheme="minorHAnsi"/>
              </w:rPr>
              <w:t xml:space="preserve">solo pide </w:t>
            </w:r>
            <w:r w:rsidRPr="005E1FC3">
              <w:rPr>
                <w:rFonts w:asciiTheme="minorHAnsi" w:hAnsiTheme="minorHAnsi" w:cstheme="minorHAnsi"/>
              </w:rPr>
              <w:t xml:space="preserve">identificar el origen de las facultades. No podemos en esta mesa consultar temas que son </w:t>
            </w:r>
            <w:r w:rsidR="005E1FC3" w:rsidRPr="005E1FC3">
              <w:rPr>
                <w:rFonts w:asciiTheme="minorHAnsi" w:hAnsiTheme="minorHAnsi" w:cstheme="minorHAnsi"/>
              </w:rPr>
              <w:t>facultad</w:t>
            </w:r>
            <w:r w:rsidRPr="005E1FC3">
              <w:rPr>
                <w:rFonts w:asciiTheme="minorHAnsi" w:hAnsiTheme="minorHAnsi" w:cstheme="minorHAnsi"/>
              </w:rPr>
              <w:t xml:space="preserve"> de otro servicio o ministerio.</w:t>
            </w:r>
          </w:p>
          <w:p w:rsidR="00F8507B" w:rsidRPr="005E1FC3" w:rsidRDefault="00F8507B" w:rsidP="00732A0A">
            <w:pPr>
              <w:widowControl/>
              <w:autoSpaceDE/>
              <w:autoSpaceDN/>
              <w:spacing w:after="160" w:line="259" w:lineRule="auto"/>
              <w:ind w:left="83"/>
              <w:contextualSpacing/>
              <w:rPr>
                <w:rFonts w:asciiTheme="minorHAnsi" w:hAnsiTheme="minorHAnsi" w:cstheme="minorHAnsi"/>
              </w:rPr>
            </w:pPr>
          </w:p>
        </w:tc>
      </w:tr>
      <w:tr w:rsidR="00F8507B" w:rsidRPr="006A6238" w:rsidTr="00732A0A">
        <w:trPr>
          <w:trHeight w:val="855"/>
        </w:trPr>
        <w:tc>
          <w:tcPr>
            <w:tcW w:w="566" w:type="dxa"/>
            <w:tcBorders>
              <w:top w:val="single" w:sz="4" w:space="0" w:color="auto"/>
              <w:bottom w:val="single" w:sz="4" w:space="0" w:color="auto"/>
            </w:tcBorders>
          </w:tcPr>
          <w:p w:rsidR="00F8507B" w:rsidRDefault="005433FC" w:rsidP="00732A0A">
            <w:pPr>
              <w:pStyle w:val="TableParagraph"/>
              <w:spacing w:before="91"/>
              <w:ind w:left="107"/>
              <w:rPr>
                <w:rFonts w:asciiTheme="minorHAnsi" w:hAnsiTheme="minorHAnsi" w:cstheme="minorHAnsi"/>
                <w:w w:val="91"/>
              </w:rPr>
            </w:pPr>
            <w:r>
              <w:rPr>
                <w:rFonts w:asciiTheme="minorHAnsi" w:hAnsiTheme="minorHAnsi" w:cstheme="minorHAnsi"/>
                <w:w w:val="91"/>
              </w:rPr>
              <w:t>40</w:t>
            </w:r>
          </w:p>
        </w:tc>
        <w:tc>
          <w:tcPr>
            <w:tcW w:w="9300" w:type="dxa"/>
            <w:tcBorders>
              <w:top w:val="single" w:sz="4" w:space="0" w:color="auto"/>
              <w:bottom w:val="single" w:sz="4" w:space="0" w:color="auto"/>
            </w:tcBorders>
          </w:tcPr>
          <w:p w:rsidR="00F8507B" w:rsidRPr="005E1FC3" w:rsidRDefault="005E1FC3" w:rsidP="00732A0A">
            <w:pPr>
              <w:ind w:left="83"/>
              <w:rPr>
                <w:rFonts w:asciiTheme="minorHAnsi" w:hAnsiTheme="minorHAnsi" w:cstheme="minorHAnsi"/>
              </w:rPr>
            </w:pPr>
            <w:r w:rsidRPr="005E1FC3">
              <w:rPr>
                <w:rFonts w:asciiTheme="minorHAnsi" w:hAnsiTheme="minorHAnsi" w:cstheme="minorHAnsi"/>
              </w:rPr>
              <w:t>Hernán Calderón (</w:t>
            </w:r>
            <w:r w:rsidR="00F8507B" w:rsidRPr="005E1FC3">
              <w:rPr>
                <w:rFonts w:asciiTheme="minorHAnsi" w:hAnsiTheme="minorHAnsi" w:cstheme="minorHAnsi"/>
              </w:rPr>
              <w:t>CONADECUS</w:t>
            </w:r>
            <w:r w:rsidRPr="005E1FC3">
              <w:rPr>
                <w:rFonts w:asciiTheme="minorHAnsi" w:hAnsiTheme="minorHAnsi" w:cstheme="minorHAnsi"/>
              </w:rPr>
              <w:t>)</w:t>
            </w:r>
            <w:r w:rsidR="00F8507B" w:rsidRPr="005E1FC3">
              <w:rPr>
                <w:rFonts w:asciiTheme="minorHAnsi" w:hAnsiTheme="minorHAnsi" w:cstheme="minorHAnsi"/>
              </w:rPr>
              <w:t xml:space="preserve">: </w:t>
            </w:r>
            <w:r w:rsidRPr="005E1FC3">
              <w:rPr>
                <w:rFonts w:asciiTheme="minorHAnsi" w:hAnsiTheme="minorHAnsi" w:cstheme="minorHAnsi"/>
              </w:rPr>
              <w:t xml:space="preserve">comenta que, </w:t>
            </w:r>
            <w:r w:rsidR="00F8507B" w:rsidRPr="005E1FC3">
              <w:rPr>
                <w:rFonts w:asciiTheme="minorHAnsi" w:hAnsiTheme="minorHAnsi" w:cstheme="minorHAnsi"/>
              </w:rPr>
              <w:t>si ya se ha hecho antes, porque no se puede volver a hacer.</w:t>
            </w:r>
          </w:p>
          <w:p w:rsidR="00F8507B" w:rsidRPr="005E1FC3" w:rsidRDefault="00F8507B" w:rsidP="00732A0A">
            <w:pPr>
              <w:widowControl/>
              <w:autoSpaceDE/>
              <w:autoSpaceDN/>
              <w:spacing w:after="160" w:line="259" w:lineRule="auto"/>
              <w:ind w:left="83"/>
              <w:contextualSpacing/>
              <w:rPr>
                <w:rFonts w:asciiTheme="minorHAnsi" w:hAnsiTheme="minorHAnsi" w:cstheme="minorHAnsi"/>
              </w:rPr>
            </w:pPr>
          </w:p>
        </w:tc>
      </w:tr>
      <w:tr w:rsidR="00F8507B" w:rsidRPr="006A6238" w:rsidTr="00732A0A">
        <w:trPr>
          <w:trHeight w:val="1005"/>
        </w:trPr>
        <w:tc>
          <w:tcPr>
            <w:tcW w:w="566" w:type="dxa"/>
            <w:tcBorders>
              <w:top w:val="single" w:sz="4" w:space="0" w:color="auto"/>
              <w:bottom w:val="single" w:sz="4" w:space="0" w:color="auto"/>
            </w:tcBorders>
          </w:tcPr>
          <w:p w:rsidR="00F8507B" w:rsidRDefault="005433FC" w:rsidP="00732A0A">
            <w:pPr>
              <w:pStyle w:val="TableParagraph"/>
              <w:spacing w:before="91"/>
              <w:ind w:left="107"/>
              <w:rPr>
                <w:rFonts w:asciiTheme="minorHAnsi" w:hAnsiTheme="minorHAnsi" w:cstheme="minorHAnsi"/>
                <w:w w:val="91"/>
              </w:rPr>
            </w:pPr>
            <w:r>
              <w:rPr>
                <w:rFonts w:asciiTheme="minorHAnsi" w:hAnsiTheme="minorHAnsi" w:cstheme="minorHAnsi"/>
                <w:w w:val="91"/>
              </w:rPr>
              <w:t>41</w:t>
            </w:r>
          </w:p>
        </w:tc>
        <w:tc>
          <w:tcPr>
            <w:tcW w:w="9300" w:type="dxa"/>
            <w:tcBorders>
              <w:top w:val="single" w:sz="4" w:space="0" w:color="auto"/>
              <w:bottom w:val="single" w:sz="4" w:space="0" w:color="auto"/>
            </w:tcBorders>
          </w:tcPr>
          <w:p w:rsidR="00F8507B" w:rsidRPr="005E1FC3" w:rsidRDefault="00F8507B" w:rsidP="00732A0A">
            <w:pPr>
              <w:ind w:left="83"/>
              <w:rPr>
                <w:rFonts w:asciiTheme="minorHAnsi" w:hAnsiTheme="minorHAnsi" w:cstheme="minorHAnsi"/>
              </w:rPr>
            </w:pPr>
            <w:r w:rsidRPr="005E1FC3">
              <w:rPr>
                <w:rFonts w:asciiTheme="minorHAnsi" w:hAnsiTheme="minorHAnsi" w:cstheme="minorHAnsi"/>
              </w:rPr>
              <w:t>D</w:t>
            </w:r>
            <w:r w:rsidR="005E1FC3" w:rsidRPr="005E1FC3">
              <w:rPr>
                <w:rFonts w:asciiTheme="minorHAnsi" w:hAnsiTheme="minorHAnsi" w:cstheme="minorHAnsi"/>
              </w:rPr>
              <w:t xml:space="preserve">irector </w:t>
            </w:r>
            <w:r w:rsidRPr="005E1FC3">
              <w:rPr>
                <w:rFonts w:asciiTheme="minorHAnsi" w:hAnsiTheme="minorHAnsi" w:cstheme="minorHAnsi"/>
              </w:rPr>
              <w:t>N</w:t>
            </w:r>
            <w:r w:rsidR="005E1FC3" w:rsidRPr="005E1FC3">
              <w:rPr>
                <w:rFonts w:asciiTheme="minorHAnsi" w:hAnsiTheme="minorHAnsi" w:cstheme="minorHAnsi"/>
              </w:rPr>
              <w:t xml:space="preserve">acional: pide pasar al siguiente tema de la tabla y que tiene que ver con la presentación de estudios que ha realizado </w:t>
            </w:r>
            <w:r w:rsidR="00655062">
              <w:rPr>
                <w:rFonts w:asciiTheme="minorHAnsi" w:hAnsiTheme="minorHAnsi" w:cstheme="minorHAnsi"/>
              </w:rPr>
              <w:t>SERNAC</w:t>
            </w:r>
            <w:r w:rsidR="005E1FC3" w:rsidRPr="005E1FC3">
              <w:rPr>
                <w:rFonts w:asciiTheme="minorHAnsi" w:hAnsiTheme="minorHAnsi" w:cstheme="minorHAnsi"/>
              </w:rPr>
              <w:t xml:space="preserve"> en los últimos meses. Da la palabra a Alonso Vega, subdirector de Consumidores y Mercados.</w:t>
            </w:r>
          </w:p>
          <w:p w:rsidR="00F8507B" w:rsidRPr="005E1FC3" w:rsidRDefault="00F8507B" w:rsidP="00732A0A">
            <w:pPr>
              <w:widowControl/>
              <w:autoSpaceDE/>
              <w:autoSpaceDN/>
              <w:spacing w:after="160" w:line="259" w:lineRule="auto"/>
              <w:ind w:left="83"/>
              <w:contextualSpacing/>
              <w:rPr>
                <w:rFonts w:asciiTheme="minorHAnsi" w:hAnsiTheme="minorHAnsi" w:cstheme="minorHAnsi"/>
              </w:rPr>
            </w:pPr>
          </w:p>
        </w:tc>
      </w:tr>
      <w:tr w:rsidR="00F8507B" w:rsidRPr="006A6238" w:rsidTr="00732A0A">
        <w:trPr>
          <w:trHeight w:val="686"/>
        </w:trPr>
        <w:tc>
          <w:tcPr>
            <w:tcW w:w="566" w:type="dxa"/>
            <w:tcBorders>
              <w:top w:val="single" w:sz="4" w:space="0" w:color="auto"/>
              <w:bottom w:val="single" w:sz="4" w:space="0" w:color="auto"/>
            </w:tcBorders>
          </w:tcPr>
          <w:p w:rsidR="00F8507B" w:rsidRDefault="005433FC" w:rsidP="00732A0A">
            <w:pPr>
              <w:pStyle w:val="TableParagraph"/>
              <w:spacing w:before="91"/>
              <w:ind w:left="107"/>
              <w:rPr>
                <w:rFonts w:asciiTheme="minorHAnsi" w:hAnsiTheme="minorHAnsi" w:cstheme="minorHAnsi"/>
                <w:w w:val="91"/>
              </w:rPr>
            </w:pPr>
            <w:r>
              <w:rPr>
                <w:rFonts w:asciiTheme="minorHAnsi" w:hAnsiTheme="minorHAnsi" w:cstheme="minorHAnsi"/>
                <w:w w:val="91"/>
              </w:rPr>
              <w:t>42</w:t>
            </w:r>
          </w:p>
        </w:tc>
        <w:tc>
          <w:tcPr>
            <w:tcW w:w="9300" w:type="dxa"/>
            <w:tcBorders>
              <w:top w:val="single" w:sz="4" w:space="0" w:color="auto"/>
              <w:bottom w:val="single" w:sz="4" w:space="0" w:color="auto"/>
            </w:tcBorders>
          </w:tcPr>
          <w:p w:rsidR="00F0648A" w:rsidRPr="000857F8" w:rsidRDefault="00F93955" w:rsidP="00732A0A">
            <w:pPr>
              <w:ind w:left="83"/>
              <w:rPr>
                <w:rFonts w:asciiTheme="minorHAnsi" w:hAnsiTheme="minorHAnsi" w:cstheme="minorHAnsi"/>
              </w:rPr>
            </w:pPr>
            <w:r w:rsidRPr="000857F8">
              <w:rPr>
                <w:rFonts w:asciiTheme="minorHAnsi" w:hAnsiTheme="minorHAnsi" w:cstheme="minorHAnsi"/>
              </w:rPr>
              <w:t xml:space="preserve">Alonso </w:t>
            </w:r>
            <w:r w:rsidR="00F0648A" w:rsidRPr="000857F8">
              <w:rPr>
                <w:rFonts w:asciiTheme="minorHAnsi" w:hAnsiTheme="minorHAnsi" w:cstheme="minorHAnsi"/>
              </w:rPr>
              <w:t>Vega</w:t>
            </w:r>
            <w:r w:rsidRPr="000857F8">
              <w:rPr>
                <w:rFonts w:asciiTheme="minorHAnsi" w:hAnsiTheme="minorHAnsi" w:cstheme="minorHAnsi"/>
              </w:rPr>
              <w:t xml:space="preserve"> (</w:t>
            </w:r>
            <w:r w:rsidR="00655062">
              <w:rPr>
                <w:rFonts w:asciiTheme="minorHAnsi" w:hAnsiTheme="minorHAnsi" w:cstheme="minorHAnsi"/>
              </w:rPr>
              <w:t>SERNAC</w:t>
            </w:r>
            <w:r w:rsidRPr="000857F8">
              <w:rPr>
                <w:rFonts w:asciiTheme="minorHAnsi" w:hAnsiTheme="minorHAnsi" w:cstheme="minorHAnsi"/>
              </w:rPr>
              <w:t>)</w:t>
            </w:r>
            <w:r w:rsidR="00F0648A" w:rsidRPr="000857F8">
              <w:rPr>
                <w:rFonts w:asciiTheme="minorHAnsi" w:hAnsiTheme="minorHAnsi" w:cstheme="minorHAnsi"/>
              </w:rPr>
              <w:t xml:space="preserve">: </w:t>
            </w:r>
            <w:r w:rsidRPr="000857F8">
              <w:rPr>
                <w:rFonts w:asciiTheme="minorHAnsi" w:hAnsiTheme="minorHAnsi" w:cstheme="minorHAnsi"/>
              </w:rPr>
              <w:t xml:space="preserve">Presenta la plataforma No molestar, recalcando </w:t>
            </w:r>
            <w:r w:rsidR="00F0648A" w:rsidRPr="000857F8">
              <w:rPr>
                <w:rFonts w:asciiTheme="minorHAnsi" w:hAnsiTheme="minorHAnsi" w:cstheme="minorHAnsi"/>
              </w:rPr>
              <w:t xml:space="preserve">el trabajo </w:t>
            </w:r>
            <w:r w:rsidRPr="000857F8">
              <w:rPr>
                <w:rFonts w:asciiTheme="minorHAnsi" w:hAnsiTheme="minorHAnsi" w:cstheme="minorHAnsi"/>
              </w:rPr>
              <w:t xml:space="preserve">que se ha  </w:t>
            </w:r>
            <w:r w:rsidR="00F0648A" w:rsidRPr="000857F8">
              <w:rPr>
                <w:rFonts w:asciiTheme="minorHAnsi" w:hAnsiTheme="minorHAnsi" w:cstheme="minorHAnsi"/>
              </w:rPr>
              <w:t xml:space="preserve"> hecho con la industria. Son más de 66 mil las solicitudes ingresadas en un mes, representan 12.000 consumidores.</w:t>
            </w:r>
          </w:p>
          <w:p w:rsidR="00F8507B" w:rsidRPr="000857F8" w:rsidRDefault="00F8507B" w:rsidP="00732A0A">
            <w:pPr>
              <w:widowControl/>
              <w:autoSpaceDE/>
              <w:autoSpaceDN/>
              <w:spacing w:after="160" w:line="259" w:lineRule="auto"/>
              <w:ind w:left="83"/>
              <w:contextualSpacing/>
              <w:rPr>
                <w:rFonts w:asciiTheme="minorHAnsi" w:hAnsiTheme="minorHAnsi" w:cstheme="minorHAnsi"/>
              </w:rPr>
            </w:pPr>
          </w:p>
        </w:tc>
      </w:tr>
      <w:tr w:rsidR="00F8507B" w:rsidRPr="006A6238" w:rsidTr="00732A0A">
        <w:trPr>
          <w:trHeight w:val="885"/>
        </w:trPr>
        <w:tc>
          <w:tcPr>
            <w:tcW w:w="566" w:type="dxa"/>
            <w:tcBorders>
              <w:top w:val="single" w:sz="4" w:space="0" w:color="auto"/>
              <w:bottom w:val="single" w:sz="4" w:space="0" w:color="auto"/>
            </w:tcBorders>
          </w:tcPr>
          <w:p w:rsidR="00F8507B" w:rsidRDefault="005433FC" w:rsidP="00732A0A">
            <w:pPr>
              <w:pStyle w:val="TableParagraph"/>
              <w:spacing w:before="91"/>
              <w:ind w:left="107"/>
              <w:rPr>
                <w:rFonts w:asciiTheme="minorHAnsi" w:hAnsiTheme="minorHAnsi" w:cstheme="minorHAnsi"/>
                <w:w w:val="91"/>
              </w:rPr>
            </w:pPr>
            <w:r>
              <w:rPr>
                <w:rFonts w:asciiTheme="minorHAnsi" w:hAnsiTheme="minorHAnsi" w:cstheme="minorHAnsi"/>
                <w:w w:val="91"/>
              </w:rPr>
              <w:t>43</w:t>
            </w:r>
          </w:p>
        </w:tc>
        <w:tc>
          <w:tcPr>
            <w:tcW w:w="9300" w:type="dxa"/>
            <w:tcBorders>
              <w:top w:val="single" w:sz="4" w:space="0" w:color="auto"/>
              <w:bottom w:val="single" w:sz="4" w:space="0" w:color="auto"/>
            </w:tcBorders>
          </w:tcPr>
          <w:p w:rsidR="00F0648A" w:rsidRPr="000857F8" w:rsidRDefault="00F0648A" w:rsidP="00732A0A">
            <w:pPr>
              <w:ind w:left="83"/>
              <w:rPr>
                <w:rFonts w:asciiTheme="minorHAnsi" w:hAnsiTheme="minorHAnsi" w:cstheme="minorHAnsi"/>
              </w:rPr>
            </w:pPr>
            <w:r w:rsidRPr="000857F8">
              <w:rPr>
                <w:rFonts w:asciiTheme="minorHAnsi" w:hAnsiTheme="minorHAnsi" w:cstheme="minorHAnsi"/>
              </w:rPr>
              <w:t>D</w:t>
            </w:r>
            <w:r w:rsidR="00F93955" w:rsidRPr="000857F8">
              <w:rPr>
                <w:rFonts w:asciiTheme="minorHAnsi" w:hAnsiTheme="minorHAnsi" w:cstheme="minorHAnsi"/>
              </w:rPr>
              <w:t xml:space="preserve">irector </w:t>
            </w:r>
            <w:r w:rsidRPr="000857F8">
              <w:rPr>
                <w:rFonts w:asciiTheme="minorHAnsi" w:hAnsiTheme="minorHAnsi" w:cstheme="minorHAnsi"/>
              </w:rPr>
              <w:t>N</w:t>
            </w:r>
            <w:r w:rsidR="00F93955" w:rsidRPr="000857F8">
              <w:rPr>
                <w:rFonts w:asciiTheme="minorHAnsi" w:hAnsiTheme="minorHAnsi" w:cstheme="minorHAnsi"/>
              </w:rPr>
              <w:t xml:space="preserve">acional: acota </w:t>
            </w:r>
            <w:r w:rsidR="0037336C" w:rsidRPr="000857F8">
              <w:rPr>
                <w:rFonts w:asciiTheme="minorHAnsi" w:hAnsiTheme="minorHAnsi" w:cstheme="minorHAnsi"/>
              </w:rPr>
              <w:t>que el</w:t>
            </w:r>
            <w:r w:rsidRPr="000857F8">
              <w:rPr>
                <w:rFonts w:asciiTheme="minorHAnsi" w:hAnsiTheme="minorHAnsi" w:cstheme="minorHAnsi"/>
              </w:rPr>
              <w:t xml:space="preserve"> tema de los llamados por </w:t>
            </w:r>
            <w:r w:rsidR="00F93955" w:rsidRPr="000857F8">
              <w:rPr>
                <w:rFonts w:asciiTheme="minorHAnsi" w:hAnsiTheme="minorHAnsi" w:cstheme="minorHAnsi"/>
              </w:rPr>
              <w:t xml:space="preserve">cobranza </w:t>
            </w:r>
            <w:r w:rsidRPr="000857F8">
              <w:rPr>
                <w:rFonts w:asciiTheme="minorHAnsi" w:hAnsiTheme="minorHAnsi" w:cstheme="minorHAnsi"/>
              </w:rPr>
              <w:t>no está regulado por la legislación y no lo ve el No molestar.</w:t>
            </w:r>
          </w:p>
          <w:p w:rsidR="00F8507B" w:rsidRPr="000857F8" w:rsidRDefault="00F8507B" w:rsidP="00732A0A">
            <w:pPr>
              <w:widowControl/>
              <w:autoSpaceDE/>
              <w:autoSpaceDN/>
              <w:spacing w:after="160" w:line="259" w:lineRule="auto"/>
              <w:ind w:left="83"/>
              <w:contextualSpacing/>
              <w:rPr>
                <w:rFonts w:asciiTheme="minorHAnsi" w:hAnsiTheme="minorHAnsi" w:cstheme="minorHAnsi"/>
              </w:rPr>
            </w:pPr>
          </w:p>
        </w:tc>
      </w:tr>
      <w:tr w:rsidR="00F8507B" w:rsidRPr="006A6238" w:rsidTr="00732A0A">
        <w:trPr>
          <w:trHeight w:val="912"/>
        </w:trPr>
        <w:tc>
          <w:tcPr>
            <w:tcW w:w="566" w:type="dxa"/>
            <w:tcBorders>
              <w:top w:val="single" w:sz="4" w:space="0" w:color="auto"/>
              <w:bottom w:val="single" w:sz="4" w:space="0" w:color="auto"/>
            </w:tcBorders>
          </w:tcPr>
          <w:p w:rsidR="00F8507B" w:rsidRDefault="005433FC" w:rsidP="00732A0A">
            <w:pPr>
              <w:pStyle w:val="TableParagraph"/>
              <w:spacing w:before="91"/>
              <w:ind w:left="107"/>
              <w:rPr>
                <w:rFonts w:asciiTheme="minorHAnsi" w:hAnsiTheme="minorHAnsi" w:cstheme="minorHAnsi"/>
                <w:w w:val="91"/>
              </w:rPr>
            </w:pPr>
            <w:r>
              <w:rPr>
                <w:rFonts w:asciiTheme="minorHAnsi" w:hAnsiTheme="minorHAnsi" w:cstheme="minorHAnsi"/>
                <w:w w:val="91"/>
              </w:rPr>
              <w:t>44</w:t>
            </w:r>
          </w:p>
        </w:tc>
        <w:tc>
          <w:tcPr>
            <w:tcW w:w="9300" w:type="dxa"/>
            <w:tcBorders>
              <w:top w:val="single" w:sz="4" w:space="0" w:color="auto"/>
              <w:bottom w:val="single" w:sz="4" w:space="0" w:color="auto"/>
            </w:tcBorders>
          </w:tcPr>
          <w:p w:rsidR="00F0648A" w:rsidRPr="000857F8" w:rsidRDefault="0037336C" w:rsidP="00732A0A">
            <w:pPr>
              <w:ind w:left="83"/>
              <w:rPr>
                <w:rFonts w:asciiTheme="minorHAnsi" w:hAnsiTheme="minorHAnsi" w:cstheme="minorHAnsi"/>
              </w:rPr>
            </w:pPr>
            <w:r w:rsidRPr="000857F8">
              <w:rPr>
                <w:rFonts w:asciiTheme="minorHAnsi" w:hAnsiTheme="minorHAnsi" w:cstheme="minorHAnsi"/>
              </w:rPr>
              <w:t>Jorge Guerrero (</w:t>
            </w:r>
            <w:r w:rsidR="00F0648A" w:rsidRPr="000857F8">
              <w:rPr>
                <w:rFonts w:asciiTheme="minorHAnsi" w:hAnsiTheme="minorHAnsi" w:cstheme="minorHAnsi"/>
              </w:rPr>
              <w:t>C</w:t>
            </w:r>
            <w:r w:rsidRPr="000857F8">
              <w:rPr>
                <w:rFonts w:asciiTheme="minorHAnsi" w:hAnsiTheme="minorHAnsi" w:cstheme="minorHAnsi"/>
              </w:rPr>
              <w:t xml:space="preserve">ámara </w:t>
            </w:r>
            <w:r w:rsidR="00F0648A" w:rsidRPr="000857F8">
              <w:rPr>
                <w:rFonts w:asciiTheme="minorHAnsi" w:hAnsiTheme="minorHAnsi" w:cstheme="minorHAnsi"/>
              </w:rPr>
              <w:t>N</w:t>
            </w:r>
            <w:r w:rsidRPr="000857F8">
              <w:rPr>
                <w:rFonts w:asciiTheme="minorHAnsi" w:hAnsiTheme="minorHAnsi" w:cstheme="minorHAnsi"/>
              </w:rPr>
              <w:t xml:space="preserve">acional de </w:t>
            </w:r>
            <w:r w:rsidR="00F0648A" w:rsidRPr="000857F8">
              <w:rPr>
                <w:rFonts w:asciiTheme="minorHAnsi" w:hAnsiTheme="minorHAnsi" w:cstheme="minorHAnsi"/>
              </w:rPr>
              <w:t>C</w:t>
            </w:r>
            <w:r w:rsidRPr="000857F8">
              <w:rPr>
                <w:rFonts w:asciiTheme="minorHAnsi" w:hAnsiTheme="minorHAnsi" w:cstheme="minorHAnsi"/>
              </w:rPr>
              <w:t>omercio)</w:t>
            </w:r>
            <w:r w:rsidR="00F0648A" w:rsidRPr="000857F8">
              <w:rPr>
                <w:rFonts w:asciiTheme="minorHAnsi" w:hAnsiTheme="minorHAnsi" w:cstheme="minorHAnsi"/>
              </w:rPr>
              <w:t xml:space="preserve">: </w:t>
            </w:r>
            <w:r w:rsidRPr="000857F8">
              <w:rPr>
                <w:rFonts w:asciiTheme="minorHAnsi" w:hAnsiTheme="minorHAnsi" w:cstheme="minorHAnsi"/>
              </w:rPr>
              <w:t xml:space="preserve">comenta que </w:t>
            </w:r>
            <w:r w:rsidR="00F0648A" w:rsidRPr="000857F8">
              <w:rPr>
                <w:rFonts w:asciiTheme="minorHAnsi" w:hAnsiTheme="minorHAnsi" w:cstheme="minorHAnsi"/>
              </w:rPr>
              <w:t xml:space="preserve">es necesario un cambio </w:t>
            </w:r>
            <w:r w:rsidRPr="000857F8">
              <w:rPr>
                <w:rFonts w:asciiTheme="minorHAnsi" w:hAnsiTheme="minorHAnsi" w:cstheme="minorHAnsi"/>
              </w:rPr>
              <w:t>cultural</w:t>
            </w:r>
            <w:r w:rsidR="00F0648A" w:rsidRPr="000857F8">
              <w:rPr>
                <w:rFonts w:asciiTheme="minorHAnsi" w:hAnsiTheme="minorHAnsi" w:cstheme="minorHAnsi"/>
              </w:rPr>
              <w:t xml:space="preserve">. </w:t>
            </w:r>
            <w:r w:rsidRPr="000857F8">
              <w:rPr>
                <w:rFonts w:asciiTheme="minorHAnsi" w:hAnsiTheme="minorHAnsi" w:cstheme="minorHAnsi"/>
              </w:rPr>
              <w:t>Porque algunas empresas abusan con los llamados y afectan la dignidad de las personas.</w:t>
            </w:r>
          </w:p>
          <w:p w:rsidR="00F8507B" w:rsidRPr="000857F8" w:rsidRDefault="00F8507B" w:rsidP="00732A0A">
            <w:pPr>
              <w:widowControl/>
              <w:autoSpaceDE/>
              <w:autoSpaceDN/>
              <w:spacing w:after="160" w:line="259" w:lineRule="auto"/>
              <w:ind w:left="83"/>
              <w:contextualSpacing/>
              <w:rPr>
                <w:rFonts w:asciiTheme="minorHAnsi" w:hAnsiTheme="minorHAnsi" w:cstheme="minorHAnsi"/>
              </w:rPr>
            </w:pPr>
          </w:p>
        </w:tc>
      </w:tr>
      <w:tr w:rsidR="00F8507B" w:rsidRPr="006A6238" w:rsidTr="00732A0A">
        <w:trPr>
          <w:trHeight w:val="583"/>
        </w:trPr>
        <w:tc>
          <w:tcPr>
            <w:tcW w:w="566" w:type="dxa"/>
            <w:tcBorders>
              <w:top w:val="single" w:sz="4" w:space="0" w:color="auto"/>
              <w:bottom w:val="single" w:sz="4" w:space="0" w:color="auto"/>
            </w:tcBorders>
          </w:tcPr>
          <w:p w:rsidR="00F8507B" w:rsidRDefault="005433FC" w:rsidP="00732A0A">
            <w:pPr>
              <w:pStyle w:val="TableParagraph"/>
              <w:spacing w:before="91"/>
              <w:ind w:left="107"/>
              <w:rPr>
                <w:rFonts w:asciiTheme="minorHAnsi" w:hAnsiTheme="minorHAnsi" w:cstheme="minorHAnsi"/>
                <w:w w:val="91"/>
              </w:rPr>
            </w:pPr>
            <w:r>
              <w:rPr>
                <w:rFonts w:asciiTheme="minorHAnsi" w:hAnsiTheme="minorHAnsi" w:cstheme="minorHAnsi"/>
                <w:w w:val="91"/>
              </w:rPr>
              <w:t>45</w:t>
            </w:r>
          </w:p>
        </w:tc>
        <w:tc>
          <w:tcPr>
            <w:tcW w:w="9300" w:type="dxa"/>
            <w:tcBorders>
              <w:top w:val="single" w:sz="4" w:space="0" w:color="auto"/>
              <w:bottom w:val="single" w:sz="4" w:space="0" w:color="auto"/>
            </w:tcBorders>
          </w:tcPr>
          <w:p w:rsidR="00F8507B" w:rsidRPr="00655062" w:rsidRDefault="00F0648A" w:rsidP="00732A0A">
            <w:pPr>
              <w:ind w:left="83"/>
              <w:rPr>
                <w:rFonts w:asciiTheme="minorHAnsi" w:hAnsiTheme="minorHAnsi" w:cstheme="minorHAnsi"/>
              </w:rPr>
            </w:pPr>
            <w:r w:rsidRPr="000857F8">
              <w:rPr>
                <w:rFonts w:asciiTheme="minorHAnsi" w:hAnsiTheme="minorHAnsi" w:cstheme="minorHAnsi"/>
              </w:rPr>
              <w:t>D</w:t>
            </w:r>
            <w:r w:rsidR="0037336C" w:rsidRPr="000857F8">
              <w:rPr>
                <w:rFonts w:asciiTheme="minorHAnsi" w:hAnsiTheme="minorHAnsi" w:cstheme="minorHAnsi"/>
              </w:rPr>
              <w:t xml:space="preserve">irector </w:t>
            </w:r>
            <w:r w:rsidRPr="000857F8">
              <w:rPr>
                <w:rFonts w:asciiTheme="minorHAnsi" w:hAnsiTheme="minorHAnsi" w:cstheme="minorHAnsi"/>
              </w:rPr>
              <w:t>N</w:t>
            </w:r>
            <w:r w:rsidR="0037336C" w:rsidRPr="000857F8">
              <w:rPr>
                <w:rFonts w:asciiTheme="minorHAnsi" w:hAnsiTheme="minorHAnsi" w:cstheme="minorHAnsi"/>
              </w:rPr>
              <w:t>acional</w:t>
            </w:r>
            <w:r w:rsidRPr="000857F8">
              <w:rPr>
                <w:rFonts w:asciiTheme="minorHAnsi" w:hAnsiTheme="minorHAnsi" w:cstheme="minorHAnsi"/>
              </w:rPr>
              <w:t xml:space="preserve">: </w:t>
            </w:r>
            <w:r w:rsidR="0037336C" w:rsidRPr="000857F8">
              <w:rPr>
                <w:rFonts w:asciiTheme="minorHAnsi" w:hAnsiTheme="minorHAnsi" w:cstheme="minorHAnsi"/>
              </w:rPr>
              <w:t xml:space="preserve">Señala que de hecho </w:t>
            </w:r>
            <w:r w:rsidRPr="000857F8">
              <w:rPr>
                <w:rFonts w:asciiTheme="minorHAnsi" w:hAnsiTheme="minorHAnsi" w:cstheme="minorHAnsi"/>
              </w:rPr>
              <w:t>el mayor volumen es de l</w:t>
            </w:r>
            <w:r w:rsidR="00655062">
              <w:rPr>
                <w:rFonts w:asciiTheme="minorHAnsi" w:hAnsiTheme="minorHAnsi" w:cstheme="minorHAnsi"/>
              </w:rPr>
              <w:t>lamadas que afectan la dignidad.</w:t>
            </w:r>
          </w:p>
        </w:tc>
      </w:tr>
      <w:tr w:rsidR="00F8507B" w:rsidRPr="006A6238" w:rsidTr="00732A0A">
        <w:trPr>
          <w:trHeight w:val="825"/>
        </w:trPr>
        <w:tc>
          <w:tcPr>
            <w:tcW w:w="566" w:type="dxa"/>
            <w:tcBorders>
              <w:top w:val="single" w:sz="4" w:space="0" w:color="auto"/>
              <w:bottom w:val="single" w:sz="4" w:space="0" w:color="auto"/>
            </w:tcBorders>
          </w:tcPr>
          <w:p w:rsidR="00F8507B" w:rsidRDefault="005433FC" w:rsidP="00732A0A">
            <w:pPr>
              <w:pStyle w:val="TableParagraph"/>
              <w:spacing w:before="91"/>
              <w:ind w:left="107"/>
              <w:rPr>
                <w:rFonts w:asciiTheme="minorHAnsi" w:hAnsiTheme="minorHAnsi" w:cstheme="minorHAnsi"/>
                <w:w w:val="91"/>
              </w:rPr>
            </w:pPr>
            <w:r>
              <w:rPr>
                <w:rFonts w:asciiTheme="minorHAnsi" w:hAnsiTheme="minorHAnsi" w:cstheme="minorHAnsi"/>
                <w:w w:val="91"/>
              </w:rPr>
              <w:t>46</w:t>
            </w:r>
          </w:p>
        </w:tc>
        <w:tc>
          <w:tcPr>
            <w:tcW w:w="9300" w:type="dxa"/>
            <w:tcBorders>
              <w:top w:val="single" w:sz="4" w:space="0" w:color="auto"/>
              <w:bottom w:val="single" w:sz="4" w:space="0" w:color="auto"/>
            </w:tcBorders>
          </w:tcPr>
          <w:p w:rsidR="00F0648A" w:rsidRPr="000857F8" w:rsidRDefault="0037336C" w:rsidP="00732A0A">
            <w:pPr>
              <w:ind w:left="83"/>
              <w:rPr>
                <w:rFonts w:asciiTheme="minorHAnsi" w:hAnsiTheme="minorHAnsi" w:cstheme="minorHAnsi"/>
              </w:rPr>
            </w:pPr>
            <w:r w:rsidRPr="000857F8">
              <w:rPr>
                <w:rFonts w:asciiTheme="minorHAnsi" w:hAnsiTheme="minorHAnsi" w:cstheme="minorHAnsi"/>
              </w:rPr>
              <w:t>Jorge Guerrero (</w:t>
            </w:r>
            <w:r w:rsidR="00F0648A" w:rsidRPr="000857F8">
              <w:rPr>
                <w:rFonts w:asciiTheme="minorHAnsi" w:hAnsiTheme="minorHAnsi" w:cstheme="minorHAnsi"/>
              </w:rPr>
              <w:t>C</w:t>
            </w:r>
            <w:r w:rsidRPr="000857F8">
              <w:rPr>
                <w:rFonts w:asciiTheme="minorHAnsi" w:hAnsiTheme="minorHAnsi" w:cstheme="minorHAnsi"/>
              </w:rPr>
              <w:t xml:space="preserve">ámara </w:t>
            </w:r>
            <w:r w:rsidR="00F0648A" w:rsidRPr="000857F8">
              <w:rPr>
                <w:rFonts w:asciiTheme="minorHAnsi" w:hAnsiTheme="minorHAnsi" w:cstheme="minorHAnsi"/>
              </w:rPr>
              <w:t>N</w:t>
            </w:r>
            <w:r w:rsidRPr="000857F8">
              <w:rPr>
                <w:rFonts w:asciiTheme="minorHAnsi" w:hAnsiTheme="minorHAnsi" w:cstheme="minorHAnsi"/>
              </w:rPr>
              <w:t xml:space="preserve">acional de </w:t>
            </w:r>
            <w:r w:rsidR="00F0648A" w:rsidRPr="000857F8">
              <w:rPr>
                <w:rFonts w:asciiTheme="minorHAnsi" w:hAnsiTheme="minorHAnsi" w:cstheme="minorHAnsi"/>
              </w:rPr>
              <w:t>C</w:t>
            </w:r>
            <w:r w:rsidRPr="000857F8">
              <w:rPr>
                <w:rFonts w:asciiTheme="minorHAnsi" w:hAnsiTheme="minorHAnsi" w:cstheme="minorHAnsi"/>
              </w:rPr>
              <w:t xml:space="preserve">omercio): se ofrece a  hablar el tema con sus asociados. Pide a </w:t>
            </w:r>
            <w:r w:rsidR="00655062">
              <w:rPr>
                <w:rFonts w:asciiTheme="minorHAnsi" w:hAnsiTheme="minorHAnsi" w:cstheme="minorHAnsi"/>
              </w:rPr>
              <w:t>SERNAC</w:t>
            </w:r>
            <w:r w:rsidRPr="000857F8">
              <w:rPr>
                <w:rFonts w:asciiTheme="minorHAnsi" w:hAnsiTheme="minorHAnsi" w:cstheme="minorHAnsi"/>
              </w:rPr>
              <w:t xml:space="preserve"> mandar el listado para ver</w:t>
            </w:r>
            <w:r w:rsidR="00F0648A" w:rsidRPr="000857F8">
              <w:rPr>
                <w:rFonts w:asciiTheme="minorHAnsi" w:hAnsiTheme="minorHAnsi" w:cstheme="minorHAnsi"/>
              </w:rPr>
              <w:t xml:space="preserve"> </w:t>
            </w:r>
            <w:r w:rsidRPr="000857F8">
              <w:rPr>
                <w:rFonts w:asciiTheme="minorHAnsi" w:hAnsiTheme="minorHAnsi" w:cstheme="minorHAnsi"/>
              </w:rPr>
              <w:t>qué empresas son de su gremio</w:t>
            </w:r>
            <w:r w:rsidR="00F0648A" w:rsidRPr="000857F8">
              <w:rPr>
                <w:rFonts w:asciiTheme="minorHAnsi" w:hAnsiTheme="minorHAnsi" w:cstheme="minorHAnsi"/>
              </w:rPr>
              <w:t>.</w:t>
            </w:r>
            <w:r w:rsidRPr="000857F8">
              <w:rPr>
                <w:rFonts w:asciiTheme="minorHAnsi" w:hAnsiTheme="minorHAnsi" w:cstheme="minorHAnsi"/>
              </w:rPr>
              <w:t xml:space="preserve"> </w:t>
            </w:r>
            <w:r w:rsidRPr="000857F8">
              <w:rPr>
                <w:rFonts w:asciiTheme="minorHAnsi" w:hAnsiTheme="minorHAnsi" w:cstheme="minorHAnsi"/>
                <w:b/>
              </w:rPr>
              <w:t>Compromiso</w:t>
            </w:r>
          </w:p>
          <w:p w:rsidR="00F8507B" w:rsidRPr="000857F8" w:rsidRDefault="00F8507B" w:rsidP="00732A0A">
            <w:pPr>
              <w:widowControl/>
              <w:autoSpaceDE/>
              <w:autoSpaceDN/>
              <w:spacing w:after="160" w:line="259" w:lineRule="auto"/>
              <w:ind w:left="83"/>
              <w:contextualSpacing/>
              <w:rPr>
                <w:rFonts w:asciiTheme="minorHAnsi" w:hAnsiTheme="minorHAnsi" w:cstheme="minorHAnsi"/>
              </w:rPr>
            </w:pPr>
          </w:p>
        </w:tc>
      </w:tr>
      <w:tr w:rsidR="00F8507B" w:rsidRPr="006A6238" w:rsidTr="00732A0A">
        <w:trPr>
          <w:trHeight w:val="1065"/>
        </w:trPr>
        <w:tc>
          <w:tcPr>
            <w:tcW w:w="566" w:type="dxa"/>
            <w:tcBorders>
              <w:top w:val="single" w:sz="4" w:space="0" w:color="auto"/>
              <w:bottom w:val="single" w:sz="4" w:space="0" w:color="auto"/>
            </w:tcBorders>
          </w:tcPr>
          <w:p w:rsidR="00F8507B" w:rsidRDefault="005433FC" w:rsidP="00732A0A">
            <w:pPr>
              <w:pStyle w:val="TableParagraph"/>
              <w:spacing w:before="91"/>
              <w:ind w:left="107"/>
              <w:rPr>
                <w:rFonts w:asciiTheme="minorHAnsi" w:hAnsiTheme="minorHAnsi" w:cstheme="minorHAnsi"/>
                <w:w w:val="91"/>
              </w:rPr>
            </w:pPr>
            <w:r>
              <w:rPr>
                <w:rFonts w:asciiTheme="minorHAnsi" w:hAnsiTheme="minorHAnsi" w:cstheme="minorHAnsi"/>
                <w:w w:val="91"/>
              </w:rPr>
              <w:lastRenderedPageBreak/>
              <w:t>47</w:t>
            </w:r>
          </w:p>
        </w:tc>
        <w:tc>
          <w:tcPr>
            <w:tcW w:w="9300" w:type="dxa"/>
            <w:tcBorders>
              <w:top w:val="single" w:sz="4" w:space="0" w:color="auto"/>
              <w:bottom w:val="single" w:sz="4" w:space="0" w:color="auto"/>
            </w:tcBorders>
          </w:tcPr>
          <w:p w:rsidR="00C52A51" w:rsidRPr="00634DC5" w:rsidRDefault="00F0648A" w:rsidP="00732A0A">
            <w:pPr>
              <w:ind w:left="83"/>
              <w:rPr>
                <w:rFonts w:asciiTheme="minorHAnsi" w:hAnsiTheme="minorHAnsi" w:cstheme="minorHAnsi"/>
              </w:rPr>
            </w:pPr>
            <w:r w:rsidRPr="00634DC5">
              <w:rPr>
                <w:rFonts w:asciiTheme="minorHAnsi" w:hAnsiTheme="minorHAnsi" w:cstheme="minorHAnsi"/>
              </w:rPr>
              <w:t>Alonso</w:t>
            </w:r>
            <w:r w:rsidR="00850EE8" w:rsidRPr="00634DC5">
              <w:rPr>
                <w:rFonts w:asciiTheme="minorHAnsi" w:hAnsiTheme="minorHAnsi" w:cstheme="minorHAnsi"/>
              </w:rPr>
              <w:t xml:space="preserve"> Vega (</w:t>
            </w:r>
            <w:r w:rsidR="00655062">
              <w:rPr>
                <w:rFonts w:asciiTheme="minorHAnsi" w:hAnsiTheme="minorHAnsi" w:cstheme="minorHAnsi"/>
              </w:rPr>
              <w:t>SERNAC</w:t>
            </w:r>
            <w:r w:rsidR="00850EE8" w:rsidRPr="00634DC5">
              <w:rPr>
                <w:rFonts w:asciiTheme="minorHAnsi" w:hAnsiTheme="minorHAnsi" w:cstheme="minorHAnsi"/>
              </w:rPr>
              <w:t>)</w:t>
            </w:r>
            <w:r w:rsidRPr="00634DC5">
              <w:rPr>
                <w:rFonts w:asciiTheme="minorHAnsi" w:hAnsiTheme="minorHAnsi" w:cstheme="minorHAnsi"/>
              </w:rPr>
              <w:t xml:space="preserve">: </w:t>
            </w:r>
            <w:r w:rsidR="00850EE8" w:rsidRPr="00634DC5">
              <w:rPr>
                <w:rFonts w:asciiTheme="minorHAnsi" w:hAnsiTheme="minorHAnsi" w:cstheme="minorHAnsi"/>
              </w:rPr>
              <w:t xml:space="preserve">Presenta </w:t>
            </w:r>
            <w:r w:rsidRPr="00634DC5">
              <w:rPr>
                <w:rFonts w:asciiTheme="minorHAnsi" w:hAnsiTheme="minorHAnsi" w:cstheme="minorHAnsi"/>
              </w:rPr>
              <w:t>estudio de detergentes</w:t>
            </w:r>
            <w:r w:rsidR="00850EE8" w:rsidRPr="00634DC5">
              <w:rPr>
                <w:rFonts w:asciiTheme="minorHAnsi" w:hAnsiTheme="minorHAnsi" w:cstheme="minorHAnsi"/>
              </w:rPr>
              <w:t xml:space="preserve"> el que hizo para comprobar el poder de limpieza. Se analizaron detergentes en polvo ya que es el más vendido. </w:t>
            </w:r>
            <w:r w:rsidRPr="00634DC5">
              <w:rPr>
                <w:rFonts w:asciiTheme="minorHAnsi" w:hAnsiTheme="minorHAnsi" w:cstheme="minorHAnsi"/>
              </w:rPr>
              <w:t xml:space="preserve"> </w:t>
            </w:r>
          </w:p>
          <w:p w:rsidR="00F0648A" w:rsidRPr="00634DC5" w:rsidRDefault="00C52A51" w:rsidP="00732A0A">
            <w:pPr>
              <w:ind w:left="83"/>
              <w:rPr>
                <w:rFonts w:asciiTheme="minorHAnsi" w:hAnsiTheme="minorHAnsi" w:cstheme="minorHAnsi"/>
              </w:rPr>
            </w:pPr>
            <w:r w:rsidRPr="00634DC5">
              <w:rPr>
                <w:rFonts w:asciiTheme="minorHAnsi" w:hAnsiTheme="minorHAnsi" w:cstheme="minorHAnsi"/>
              </w:rPr>
              <w:t>D</w:t>
            </w:r>
            <w:r w:rsidR="00F0648A" w:rsidRPr="00634DC5">
              <w:rPr>
                <w:rFonts w:asciiTheme="minorHAnsi" w:hAnsiTheme="minorHAnsi" w:cstheme="minorHAnsi"/>
              </w:rPr>
              <w:t>etectamos que no hay relación entre el precio y la capacidad de limpieza. Tuvimos una reunión con las empresas y se hará una mesa de trabajo técnica.</w:t>
            </w:r>
          </w:p>
          <w:p w:rsidR="00F0648A" w:rsidRPr="00634DC5" w:rsidRDefault="00732E11" w:rsidP="00732A0A">
            <w:pPr>
              <w:ind w:left="83"/>
              <w:rPr>
                <w:rFonts w:asciiTheme="minorHAnsi" w:hAnsiTheme="minorHAnsi" w:cstheme="minorHAnsi"/>
              </w:rPr>
            </w:pPr>
            <w:r w:rsidRPr="00634DC5">
              <w:rPr>
                <w:rFonts w:asciiTheme="minorHAnsi" w:hAnsiTheme="minorHAnsi" w:cstheme="minorHAnsi"/>
              </w:rPr>
              <w:t>Además,</w:t>
            </w:r>
            <w:r w:rsidR="00F0648A" w:rsidRPr="00634DC5">
              <w:rPr>
                <w:rFonts w:asciiTheme="minorHAnsi" w:hAnsiTheme="minorHAnsi" w:cstheme="minorHAnsi"/>
              </w:rPr>
              <w:t xml:space="preserve"> se hizo un estudio La </w:t>
            </w:r>
            <w:r w:rsidRPr="00634DC5">
              <w:rPr>
                <w:rFonts w:asciiTheme="minorHAnsi" w:hAnsiTheme="minorHAnsi" w:cstheme="minorHAnsi"/>
              </w:rPr>
              <w:t>radiografía</w:t>
            </w:r>
            <w:r w:rsidR="00F0648A" w:rsidRPr="00634DC5">
              <w:rPr>
                <w:rFonts w:asciiTheme="minorHAnsi" w:hAnsiTheme="minorHAnsi" w:cstheme="minorHAnsi"/>
              </w:rPr>
              <w:t xml:space="preserve"> del </w:t>
            </w:r>
            <w:r w:rsidRPr="00634DC5">
              <w:rPr>
                <w:rFonts w:asciiTheme="minorHAnsi" w:hAnsiTheme="minorHAnsi" w:cstheme="minorHAnsi"/>
              </w:rPr>
              <w:t>consumidor</w:t>
            </w:r>
            <w:r w:rsidR="00F0648A" w:rsidRPr="00634DC5">
              <w:rPr>
                <w:rFonts w:asciiTheme="minorHAnsi" w:hAnsiTheme="minorHAnsi" w:cstheme="minorHAnsi"/>
              </w:rPr>
              <w:t>. Una de las cosas importantes</w:t>
            </w:r>
            <w:r w:rsidRPr="00634DC5">
              <w:rPr>
                <w:rFonts w:asciiTheme="minorHAnsi" w:hAnsiTheme="minorHAnsi" w:cstheme="minorHAnsi"/>
              </w:rPr>
              <w:t xml:space="preserve"> que se levantó tiene relación con</w:t>
            </w:r>
            <w:r w:rsidR="00F0648A" w:rsidRPr="00634DC5">
              <w:rPr>
                <w:rFonts w:asciiTheme="minorHAnsi" w:hAnsiTheme="minorHAnsi" w:cstheme="minorHAnsi"/>
              </w:rPr>
              <w:t xml:space="preserve"> los datos sensibles que se recogen en las compras on line. Estamos investigando empresas que incluso están haciendo precios personalizados.</w:t>
            </w:r>
          </w:p>
          <w:p w:rsidR="00F8507B" w:rsidRPr="00634DC5" w:rsidRDefault="00F8507B" w:rsidP="00732A0A">
            <w:pPr>
              <w:widowControl/>
              <w:autoSpaceDE/>
              <w:autoSpaceDN/>
              <w:spacing w:after="160" w:line="259" w:lineRule="auto"/>
              <w:ind w:left="83"/>
              <w:contextualSpacing/>
              <w:rPr>
                <w:rFonts w:asciiTheme="minorHAnsi" w:hAnsiTheme="minorHAnsi" w:cstheme="minorHAnsi"/>
              </w:rPr>
            </w:pPr>
          </w:p>
        </w:tc>
      </w:tr>
      <w:tr w:rsidR="00F8507B" w:rsidRPr="006A6238" w:rsidTr="00732A0A">
        <w:trPr>
          <w:trHeight w:val="832"/>
        </w:trPr>
        <w:tc>
          <w:tcPr>
            <w:tcW w:w="566" w:type="dxa"/>
            <w:tcBorders>
              <w:top w:val="single" w:sz="4" w:space="0" w:color="auto"/>
              <w:bottom w:val="single" w:sz="4" w:space="0" w:color="auto"/>
            </w:tcBorders>
          </w:tcPr>
          <w:p w:rsidR="00F8507B" w:rsidRDefault="005433FC" w:rsidP="00732A0A">
            <w:pPr>
              <w:pStyle w:val="TableParagraph"/>
              <w:spacing w:before="91"/>
              <w:ind w:left="107"/>
              <w:rPr>
                <w:rFonts w:asciiTheme="minorHAnsi" w:hAnsiTheme="minorHAnsi" w:cstheme="minorHAnsi"/>
                <w:w w:val="91"/>
              </w:rPr>
            </w:pPr>
            <w:r>
              <w:rPr>
                <w:rFonts w:asciiTheme="minorHAnsi" w:hAnsiTheme="minorHAnsi" w:cstheme="minorHAnsi"/>
                <w:w w:val="91"/>
              </w:rPr>
              <w:t>48</w:t>
            </w:r>
          </w:p>
        </w:tc>
        <w:tc>
          <w:tcPr>
            <w:tcW w:w="9300" w:type="dxa"/>
            <w:tcBorders>
              <w:top w:val="single" w:sz="4" w:space="0" w:color="auto"/>
              <w:bottom w:val="single" w:sz="4" w:space="0" w:color="auto"/>
            </w:tcBorders>
          </w:tcPr>
          <w:p w:rsidR="00F0648A" w:rsidRPr="00634DC5" w:rsidRDefault="00732E11" w:rsidP="00732A0A">
            <w:pPr>
              <w:ind w:left="83"/>
              <w:rPr>
                <w:rFonts w:asciiTheme="minorHAnsi" w:hAnsiTheme="minorHAnsi" w:cstheme="minorHAnsi"/>
              </w:rPr>
            </w:pPr>
            <w:r w:rsidRPr="00634DC5">
              <w:rPr>
                <w:rFonts w:asciiTheme="minorHAnsi" w:hAnsiTheme="minorHAnsi" w:cstheme="minorHAnsi"/>
              </w:rPr>
              <w:t>Jorge Guerrero (</w:t>
            </w:r>
            <w:r w:rsidR="00F0648A" w:rsidRPr="00634DC5">
              <w:rPr>
                <w:rFonts w:asciiTheme="minorHAnsi" w:hAnsiTheme="minorHAnsi" w:cstheme="minorHAnsi"/>
              </w:rPr>
              <w:t>C</w:t>
            </w:r>
            <w:r w:rsidRPr="00634DC5">
              <w:rPr>
                <w:rFonts w:asciiTheme="minorHAnsi" w:hAnsiTheme="minorHAnsi" w:cstheme="minorHAnsi"/>
              </w:rPr>
              <w:t xml:space="preserve">ámara </w:t>
            </w:r>
            <w:r w:rsidR="00F0648A" w:rsidRPr="00634DC5">
              <w:rPr>
                <w:rFonts w:asciiTheme="minorHAnsi" w:hAnsiTheme="minorHAnsi" w:cstheme="minorHAnsi"/>
              </w:rPr>
              <w:t>N</w:t>
            </w:r>
            <w:r w:rsidRPr="00634DC5">
              <w:rPr>
                <w:rFonts w:asciiTheme="minorHAnsi" w:hAnsiTheme="minorHAnsi" w:cstheme="minorHAnsi"/>
              </w:rPr>
              <w:t xml:space="preserve">acional de </w:t>
            </w:r>
            <w:r w:rsidR="00F0648A" w:rsidRPr="00634DC5">
              <w:rPr>
                <w:rFonts w:asciiTheme="minorHAnsi" w:hAnsiTheme="minorHAnsi" w:cstheme="minorHAnsi"/>
              </w:rPr>
              <w:t>C</w:t>
            </w:r>
            <w:r w:rsidRPr="00634DC5">
              <w:rPr>
                <w:rFonts w:asciiTheme="minorHAnsi" w:hAnsiTheme="minorHAnsi" w:cstheme="minorHAnsi"/>
              </w:rPr>
              <w:t>omercio)</w:t>
            </w:r>
            <w:r w:rsidR="00F0648A" w:rsidRPr="00634DC5">
              <w:rPr>
                <w:rFonts w:asciiTheme="minorHAnsi" w:hAnsiTheme="minorHAnsi" w:cstheme="minorHAnsi"/>
              </w:rPr>
              <w:t>:</w:t>
            </w:r>
            <w:r w:rsidRPr="00634DC5">
              <w:rPr>
                <w:rFonts w:asciiTheme="minorHAnsi" w:hAnsiTheme="minorHAnsi" w:cstheme="minorHAnsi"/>
              </w:rPr>
              <w:t xml:space="preserve"> Pregunta si </w:t>
            </w:r>
            <w:r w:rsidR="00655062">
              <w:rPr>
                <w:rFonts w:asciiTheme="minorHAnsi" w:hAnsiTheme="minorHAnsi" w:cstheme="minorHAnsi"/>
              </w:rPr>
              <w:t>SERNAC</w:t>
            </w:r>
            <w:r w:rsidRPr="00634DC5">
              <w:rPr>
                <w:rFonts w:asciiTheme="minorHAnsi" w:hAnsiTheme="minorHAnsi" w:cstheme="minorHAnsi"/>
              </w:rPr>
              <w:t xml:space="preserve"> se relaciona con el encargado de ciberseguridad del gobierno.  </w:t>
            </w:r>
            <w:r w:rsidR="00F0648A" w:rsidRPr="00634DC5">
              <w:rPr>
                <w:rFonts w:asciiTheme="minorHAnsi" w:hAnsiTheme="minorHAnsi" w:cstheme="minorHAnsi"/>
              </w:rPr>
              <w:t xml:space="preserve"> </w:t>
            </w:r>
          </w:p>
          <w:p w:rsidR="00F8507B" w:rsidRPr="00634DC5" w:rsidRDefault="00F8507B" w:rsidP="00732A0A">
            <w:pPr>
              <w:widowControl/>
              <w:autoSpaceDE/>
              <w:autoSpaceDN/>
              <w:spacing w:after="160" w:line="259" w:lineRule="auto"/>
              <w:ind w:left="83"/>
              <w:contextualSpacing/>
              <w:rPr>
                <w:rFonts w:asciiTheme="minorHAnsi" w:hAnsiTheme="minorHAnsi" w:cstheme="minorHAnsi"/>
              </w:rPr>
            </w:pPr>
          </w:p>
        </w:tc>
      </w:tr>
      <w:tr w:rsidR="00F8507B" w:rsidRPr="006A6238" w:rsidTr="00732A0A">
        <w:trPr>
          <w:trHeight w:val="663"/>
        </w:trPr>
        <w:tc>
          <w:tcPr>
            <w:tcW w:w="566" w:type="dxa"/>
            <w:tcBorders>
              <w:top w:val="single" w:sz="4" w:space="0" w:color="auto"/>
              <w:bottom w:val="single" w:sz="4" w:space="0" w:color="auto"/>
            </w:tcBorders>
          </w:tcPr>
          <w:p w:rsidR="00F8507B" w:rsidRDefault="005433FC" w:rsidP="00732A0A">
            <w:pPr>
              <w:pStyle w:val="TableParagraph"/>
              <w:spacing w:before="91"/>
              <w:ind w:left="107"/>
              <w:rPr>
                <w:rFonts w:asciiTheme="minorHAnsi" w:hAnsiTheme="minorHAnsi" w:cstheme="minorHAnsi"/>
                <w:w w:val="91"/>
              </w:rPr>
            </w:pPr>
            <w:r>
              <w:rPr>
                <w:rFonts w:asciiTheme="minorHAnsi" w:hAnsiTheme="minorHAnsi" w:cstheme="minorHAnsi"/>
                <w:w w:val="91"/>
              </w:rPr>
              <w:t>49</w:t>
            </w:r>
          </w:p>
        </w:tc>
        <w:tc>
          <w:tcPr>
            <w:tcW w:w="9300" w:type="dxa"/>
            <w:tcBorders>
              <w:top w:val="single" w:sz="4" w:space="0" w:color="auto"/>
              <w:bottom w:val="single" w:sz="4" w:space="0" w:color="auto"/>
            </w:tcBorders>
          </w:tcPr>
          <w:p w:rsidR="00F8507B" w:rsidRPr="00634DC5" w:rsidRDefault="00F0648A" w:rsidP="00732A0A">
            <w:pPr>
              <w:ind w:left="83"/>
              <w:rPr>
                <w:rFonts w:asciiTheme="minorHAnsi" w:hAnsiTheme="minorHAnsi" w:cstheme="minorHAnsi"/>
              </w:rPr>
            </w:pPr>
            <w:r w:rsidRPr="00634DC5">
              <w:rPr>
                <w:rFonts w:asciiTheme="minorHAnsi" w:hAnsiTheme="minorHAnsi" w:cstheme="minorHAnsi"/>
              </w:rPr>
              <w:t>D</w:t>
            </w:r>
            <w:r w:rsidR="00732E11" w:rsidRPr="00634DC5">
              <w:rPr>
                <w:rFonts w:asciiTheme="minorHAnsi" w:hAnsiTheme="minorHAnsi" w:cstheme="minorHAnsi"/>
              </w:rPr>
              <w:t xml:space="preserve">irector </w:t>
            </w:r>
            <w:r w:rsidRPr="00634DC5">
              <w:rPr>
                <w:rFonts w:asciiTheme="minorHAnsi" w:hAnsiTheme="minorHAnsi" w:cstheme="minorHAnsi"/>
              </w:rPr>
              <w:t>N</w:t>
            </w:r>
            <w:r w:rsidR="00732E11" w:rsidRPr="00634DC5">
              <w:rPr>
                <w:rFonts w:asciiTheme="minorHAnsi" w:hAnsiTheme="minorHAnsi" w:cstheme="minorHAnsi"/>
              </w:rPr>
              <w:t>acional</w:t>
            </w:r>
            <w:r w:rsidRPr="00634DC5">
              <w:rPr>
                <w:rFonts w:asciiTheme="minorHAnsi" w:hAnsiTheme="minorHAnsi" w:cstheme="minorHAnsi"/>
              </w:rPr>
              <w:t xml:space="preserve">: </w:t>
            </w:r>
            <w:r w:rsidR="00732E11" w:rsidRPr="00634DC5">
              <w:rPr>
                <w:rFonts w:asciiTheme="minorHAnsi" w:hAnsiTheme="minorHAnsi" w:cstheme="minorHAnsi"/>
              </w:rPr>
              <w:t xml:space="preserve">Contesta que </w:t>
            </w:r>
            <w:r w:rsidR="00655062">
              <w:rPr>
                <w:rFonts w:asciiTheme="minorHAnsi" w:hAnsiTheme="minorHAnsi" w:cstheme="minorHAnsi"/>
              </w:rPr>
              <w:t>SERNAC</w:t>
            </w:r>
            <w:r w:rsidR="00732E11" w:rsidRPr="00634DC5">
              <w:rPr>
                <w:rFonts w:asciiTheme="minorHAnsi" w:hAnsiTheme="minorHAnsi" w:cstheme="minorHAnsi"/>
              </w:rPr>
              <w:t xml:space="preserve"> participa de la mesa de ci</w:t>
            </w:r>
            <w:r w:rsidR="00655062">
              <w:rPr>
                <w:rFonts w:asciiTheme="minorHAnsi" w:hAnsiTheme="minorHAnsi" w:cstheme="minorHAnsi"/>
              </w:rPr>
              <w:t>ber seguridad.</w:t>
            </w:r>
          </w:p>
        </w:tc>
      </w:tr>
      <w:tr w:rsidR="00F8507B" w:rsidRPr="006A6238" w:rsidTr="00732A0A">
        <w:trPr>
          <w:trHeight w:val="1140"/>
        </w:trPr>
        <w:tc>
          <w:tcPr>
            <w:tcW w:w="566" w:type="dxa"/>
            <w:tcBorders>
              <w:top w:val="single" w:sz="4" w:space="0" w:color="auto"/>
              <w:bottom w:val="single" w:sz="4" w:space="0" w:color="auto"/>
            </w:tcBorders>
          </w:tcPr>
          <w:p w:rsidR="00F8507B" w:rsidRDefault="005433FC" w:rsidP="00732A0A">
            <w:pPr>
              <w:pStyle w:val="TableParagraph"/>
              <w:spacing w:before="91"/>
              <w:ind w:left="107"/>
              <w:rPr>
                <w:rFonts w:asciiTheme="minorHAnsi" w:hAnsiTheme="minorHAnsi" w:cstheme="minorHAnsi"/>
                <w:w w:val="91"/>
              </w:rPr>
            </w:pPr>
            <w:r>
              <w:rPr>
                <w:rFonts w:asciiTheme="minorHAnsi" w:hAnsiTheme="minorHAnsi" w:cstheme="minorHAnsi"/>
                <w:w w:val="91"/>
              </w:rPr>
              <w:t>50</w:t>
            </w:r>
          </w:p>
        </w:tc>
        <w:tc>
          <w:tcPr>
            <w:tcW w:w="9300" w:type="dxa"/>
            <w:tcBorders>
              <w:top w:val="single" w:sz="4" w:space="0" w:color="auto"/>
              <w:bottom w:val="single" w:sz="4" w:space="0" w:color="auto"/>
            </w:tcBorders>
          </w:tcPr>
          <w:p w:rsidR="00F0648A" w:rsidRPr="00BF2547" w:rsidRDefault="00F0648A" w:rsidP="00732A0A">
            <w:pPr>
              <w:ind w:left="83"/>
              <w:rPr>
                <w:rFonts w:asciiTheme="minorHAnsi" w:hAnsiTheme="minorHAnsi" w:cstheme="minorHAnsi"/>
              </w:rPr>
            </w:pPr>
            <w:r w:rsidRPr="00BF2547">
              <w:rPr>
                <w:rFonts w:asciiTheme="minorHAnsi" w:hAnsiTheme="minorHAnsi" w:cstheme="minorHAnsi"/>
              </w:rPr>
              <w:t>Alonso</w:t>
            </w:r>
            <w:r w:rsidR="00821A26" w:rsidRPr="00BF2547">
              <w:rPr>
                <w:rFonts w:asciiTheme="minorHAnsi" w:hAnsiTheme="minorHAnsi" w:cstheme="minorHAnsi"/>
              </w:rPr>
              <w:t xml:space="preserve"> Vega (</w:t>
            </w:r>
            <w:r w:rsidR="00655062">
              <w:rPr>
                <w:rFonts w:asciiTheme="minorHAnsi" w:hAnsiTheme="minorHAnsi" w:cstheme="minorHAnsi"/>
              </w:rPr>
              <w:t>SERNAC</w:t>
            </w:r>
            <w:r w:rsidR="00821A26" w:rsidRPr="00BF2547">
              <w:rPr>
                <w:rFonts w:asciiTheme="minorHAnsi" w:hAnsiTheme="minorHAnsi" w:cstheme="minorHAnsi"/>
              </w:rPr>
              <w:t>): Comenta que en cuanto al comercio electrónico se ha estado trabajando en el “Derecho</w:t>
            </w:r>
            <w:r w:rsidRPr="00BF2547">
              <w:rPr>
                <w:rFonts w:asciiTheme="minorHAnsi" w:hAnsiTheme="minorHAnsi" w:cstheme="minorHAnsi"/>
              </w:rPr>
              <w:t xml:space="preserve"> a retracto</w:t>
            </w:r>
            <w:r w:rsidR="00821A26" w:rsidRPr="00BF2547">
              <w:rPr>
                <w:rFonts w:asciiTheme="minorHAnsi" w:hAnsiTheme="minorHAnsi" w:cstheme="minorHAnsi"/>
              </w:rPr>
              <w:t>”</w:t>
            </w:r>
            <w:r w:rsidRPr="00BF2547">
              <w:rPr>
                <w:rFonts w:asciiTheme="minorHAnsi" w:hAnsiTheme="minorHAnsi" w:cstheme="minorHAnsi"/>
              </w:rPr>
              <w:t xml:space="preserve">. Cada vez hay más </w:t>
            </w:r>
            <w:r w:rsidR="00821A26" w:rsidRPr="00BF2547">
              <w:rPr>
                <w:rFonts w:asciiTheme="minorHAnsi" w:hAnsiTheme="minorHAnsi" w:cstheme="minorHAnsi"/>
              </w:rPr>
              <w:t xml:space="preserve">empresas que lo </w:t>
            </w:r>
            <w:r w:rsidR="00741017" w:rsidRPr="00BF2547">
              <w:rPr>
                <w:rFonts w:asciiTheme="minorHAnsi" w:hAnsiTheme="minorHAnsi" w:cstheme="minorHAnsi"/>
              </w:rPr>
              <w:t>hacen,</w:t>
            </w:r>
            <w:r w:rsidR="00821A26" w:rsidRPr="00BF2547">
              <w:rPr>
                <w:rFonts w:asciiTheme="minorHAnsi" w:hAnsiTheme="minorHAnsi" w:cstheme="minorHAnsi"/>
              </w:rPr>
              <w:t xml:space="preserve"> </w:t>
            </w:r>
            <w:r w:rsidRPr="00BF2547">
              <w:rPr>
                <w:rFonts w:asciiTheme="minorHAnsi" w:hAnsiTheme="minorHAnsi" w:cstheme="minorHAnsi"/>
              </w:rPr>
              <w:t xml:space="preserve">pero la condiciones </w:t>
            </w:r>
            <w:r w:rsidR="00821A26" w:rsidRPr="00BF2547">
              <w:rPr>
                <w:rFonts w:asciiTheme="minorHAnsi" w:hAnsiTheme="minorHAnsi" w:cstheme="minorHAnsi"/>
              </w:rPr>
              <w:t>cambian</w:t>
            </w:r>
            <w:r w:rsidRPr="00BF2547">
              <w:rPr>
                <w:rFonts w:asciiTheme="minorHAnsi" w:hAnsiTheme="minorHAnsi" w:cstheme="minorHAnsi"/>
              </w:rPr>
              <w:t xml:space="preserve"> </w:t>
            </w:r>
            <w:r w:rsidR="00821A26" w:rsidRPr="00BF2547">
              <w:rPr>
                <w:rFonts w:asciiTheme="minorHAnsi" w:hAnsiTheme="minorHAnsi" w:cstheme="minorHAnsi"/>
              </w:rPr>
              <w:t>d</w:t>
            </w:r>
            <w:r w:rsidRPr="00BF2547">
              <w:rPr>
                <w:rFonts w:asciiTheme="minorHAnsi" w:hAnsiTheme="minorHAnsi" w:cstheme="minorHAnsi"/>
              </w:rPr>
              <w:t>e una en otra. También estamos trabajando en información sobre alimentos de mascotas, visualizar mercados desde el punto de vista del consumidor. La experiencia de los consumidores.</w:t>
            </w:r>
          </w:p>
          <w:p w:rsidR="00F8507B" w:rsidRPr="00BF2547" w:rsidRDefault="00F8507B" w:rsidP="00732A0A">
            <w:pPr>
              <w:widowControl/>
              <w:autoSpaceDE/>
              <w:autoSpaceDN/>
              <w:spacing w:after="160" w:line="259" w:lineRule="auto"/>
              <w:ind w:left="83"/>
              <w:contextualSpacing/>
              <w:rPr>
                <w:rFonts w:asciiTheme="minorHAnsi" w:hAnsiTheme="minorHAnsi" w:cstheme="minorHAnsi"/>
              </w:rPr>
            </w:pPr>
          </w:p>
        </w:tc>
      </w:tr>
      <w:tr w:rsidR="00F8507B" w:rsidRPr="006A6238" w:rsidTr="00732A0A">
        <w:trPr>
          <w:trHeight w:val="960"/>
        </w:trPr>
        <w:tc>
          <w:tcPr>
            <w:tcW w:w="566" w:type="dxa"/>
            <w:tcBorders>
              <w:top w:val="single" w:sz="4" w:space="0" w:color="auto"/>
              <w:bottom w:val="single" w:sz="4" w:space="0" w:color="auto"/>
            </w:tcBorders>
          </w:tcPr>
          <w:p w:rsidR="00F8507B" w:rsidRDefault="005433FC" w:rsidP="00732A0A">
            <w:pPr>
              <w:pStyle w:val="TableParagraph"/>
              <w:spacing w:before="91"/>
              <w:ind w:left="107"/>
              <w:rPr>
                <w:rFonts w:asciiTheme="minorHAnsi" w:hAnsiTheme="minorHAnsi" w:cstheme="minorHAnsi"/>
                <w:w w:val="91"/>
              </w:rPr>
            </w:pPr>
            <w:r>
              <w:rPr>
                <w:rFonts w:asciiTheme="minorHAnsi" w:hAnsiTheme="minorHAnsi" w:cstheme="minorHAnsi"/>
                <w:w w:val="91"/>
              </w:rPr>
              <w:t>51</w:t>
            </w:r>
          </w:p>
        </w:tc>
        <w:tc>
          <w:tcPr>
            <w:tcW w:w="9300" w:type="dxa"/>
            <w:tcBorders>
              <w:top w:val="single" w:sz="4" w:space="0" w:color="auto"/>
              <w:bottom w:val="single" w:sz="4" w:space="0" w:color="auto"/>
            </w:tcBorders>
          </w:tcPr>
          <w:p w:rsidR="00F0648A" w:rsidRPr="00BF2547" w:rsidRDefault="00F0648A" w:rsidP="00732A0A">
            <w:pPr>
              <w:ind w:left="83"/>
              <w:rPr>
                <w:rFonts w:asciiTheme="minorHAnsi" w:hAnsiTheme="minorHAnsi" w:cstheme="minorHAnsi"/>
              </w:rPr>
            </w:pPr>
            <w:r w:rsidRPr="00BF2547">
              <w:rPr>
                <w:rFonts w:asciiTheme="minorHAnsi" w:hAnsiTheme="minorHAnsi" w:cstheme="minorHAnsi"/>
              </w:rPr>
              <w:t>D</w:t>
            </w:r>
            <w:r w:rsidR="00741017" w:rsidRPr="00BF2547">
              <w:rPr>
                <w:rFonts w:asciiTheme="minorHAnsi" w:hAnsiTheme="minorHAnsi" w:cstheme="minorHAnsi"/>
              </w:rPr>
              <w:t xml:space="preserve">irector </w:t>
            </w:r>
            <w:r w:rsidRPr="00BF2547">
              <w:rPr>
                <w:rFonts w:asciiTheme="minorHAnsi" w:hAnsiTheme="minorHAnsi" w:cstheme="minorHAnsi"/>
              </w:rPr>
              <w:t>N</w:t>
            </w:r>
            <w:r w:rsidR="00741017" w:rsidRPr="00BF2547">
              <w:rPr>
                <w:rFonts w:asciiTheme="minorHAnsi" w:hAnsiTheme="minorHAnsi" w:cstheme="minorHAnsi"/>
              </w:rPr>
              <w:t>acional</w:t>
            </w:r>
            <w:r w:rsidRPr="00BF2547">
              <w:rPr>
                <w:rFonts w:asciiTheme="minorHAnsi" w:hAnsiTheme="minorHAnsi" w:cstheme="minorHAnsi"/>
              </w:rPr>
              <w:t xml:space="preserve">: </w:t>
            </w:r>
            <w:r w:rsidR="00741017" w:rsidRPr="00BF2547">
              <w:rPr>
                <w:rFonts w:asciiTheme="minorHAnsi" w:hAnsiTheme="minorHAnsi" w:cstheme="minorHAnsi"/>
              </w:rPr>
              <w:t>menciona que se está</w:t>
            </w:r>
            <w:r w:rsidRPr="00BF2547">
              <w:rPr>
                <w:rFonts w:asciiTheme="minorHAnsi" w:hAnsiTheme="minorHAnsi" w:cstheme="minorHAnsi"/>
              </w:rPr>
              <w:t xml:space="preserve"> trabajando en un cambio metodológico que ponga al centro la experiencia del consumidor. Por </w:t>
            </w:r>
            <w:r w:rsidR="00741017" w:rsidRPr="00BF2547">
              <w:rPr>
                <w:rFonts w:asciiTheme="minorHAnsi" w:hAnsiTheme="minorHAnsi" w:cstheme="minorHAnsi"/>
              </w:rPr>
              <w:t>ejemplo,</w:t>
            </w:r>
            <w:r w:rsidRPr="00BF2547">
              <w:rPr>
                <w:rFonts w:asciiTheme="minorHAnsi" w:hAnsiTheme="minorHAnsi" w:cstheme="minorHAnsi"/>
              </w:rPr>
              <w:t xml:space="preserve"> en la </w:t>
            </w:r>
            <w:r w:rsidR="00741017" w:rsidRPr="00BF2547">
              <w:rPr>
                <w:rFonts w:asciiTheme="minorHAnsi" w:hAnsiTheme="minorHAnsi" w:cstheme="minorHAnsi"/>
              </w:rPr>
              <w:t>compra</w:t>
            </w:r>
            <w:r w:rsidRPr="00BF2547">
              <w:rPr>
                <w:rFonts w:asciiTheme="minorHAnsi" w:hAnsiTheme="minorHAnsi" w:cstheme="minorHAnsi"/>
              </w:rPr>
              <w:t xml:space="preserve"> de un detergente el co</w:t>
            </w:r>
            <w:r w:rsidR="00634DC5" w:rsidRPr="00BF2547">
              <w:rPr>
                <w:rFonts w:asciiTheme="minorHAnsi" w:hAnsiTheme="minorHAnsi" w:cstheme="minorHAnsi"/>
              </w:rPr>
              <w:t xml:space="preserve">nsumidor no sabe </w:t>
            </w:r>
            <w:r w:rsidR="00741017" w:rsidRPr="00BF2547">
              <w:rPr>
                <w:rFonts w:asciiTheme="minorHAnsi" w:hAnsiTheme="minorHAnsi" w:cstheme="minorHAnsi"/>
              </w:rPr>
              <w:t>cómo</w:t>
            </w:r>
            <w:r w:rsidR="00634DC5" w:rsidRPr="00BF2547">
              <w:rPr>
                <w:rFonts w:asciiTheme="minorHAnsi" w:hAnsiTheme="minorHAnsi" w:cstheme="minorHAnsi"/>
              </w:rPr>
              <w:t xml:space="preserve"> comprar </w:t>
            </w:r>
            <w:r w:rsidRPr="00BF2547">
              <w:rPr>
                <w:rFonts w:asciiTheme="minorHAnsi" w:hAnsiTheme="minorHAnsi" w:cstheme="minorHAnsi"/>
              </w:rPr>
              <w:t>no puede ponderar el precio. Y eso afecta la experiencia de consumo.</w:t>
            </w:r>
          </w:p>
          <w:p w:rsidR="00F8507B" w:rsidRPr="00BF2547" w:rsidRDefault="00F8507B" w:rsidP="00732A0A">
            <w:pPr>
              <w:widowControl/>
              <w:autoSpaceDE/>
              <w:autoSpaceDN/>
              <w:spacing w:after="160" w:line="259" w:lineRule="auto"/>
              <w:ind w:left="83"/>
              <w:contextualSpacing/>
              <w:rPr>
                <w:rFonts w:asciiTheme="minorHAnsi" w:hAnsiTheme="minorHAnsi" w:cstheme="minorHAnsi"/>
              </w:rPr>
            </w:pPr>
          </w:p>
        </w:tc>
      </w:tr>
      <w:tr w:rsidR="00F8507B" w:rsidRPr="006A6238" w:rsidTr="00732A0A">
        <w:trPr>
          <w:trHeight w:val="804"/>
        </w:trPr>
        <w:tc>
          <w:tcPr>
            <w:tcW w:w="566" w:type="dxa"/>
            <w:tcBorders>
              <w:top w:val="single" w:sz="4" w:space="0" w:color="auto"/>
              <w:bottom w:val="single" w:sz="4" w:space="0" w:color="auto"/>
            </w:tcBorders>
          </w:tcPr>
          <w:p w:rsidR="00F8507B" w:rsidRDefault="005433FC" w:rsidP="00732A0A">
            <w:pPr>
              <w:pStyle w:val="TableParagraph"/>
              <w:spacing w:before="91"/>
              <w:ind w:left="107"/>
              <w:rPr>
                <w:rFonts w:asciiTheme="minorHAnsi" w:hAnsiTheme="minorHAnsi" w:cstheme="minorHAnsi"/>
                <w:w w:val="91"/>
              </w:rPr>
            </w:pPr>
            <w:r>
              <w:rPr>
                <w:rFonts w:asciiTheme="minorHAnsi" w:hAnsiTheme="minorHAnsi" w:cstheme="minorHAnsi"/>
                <w:w w:val="91"/>
              </w:rPr>
              <w:t>52</w:t>
            </w:r>
          </w:p>
        </w:tc>
        <w:tc>
          <w:tcPr>
            <w:tcW w:w="9300" w:type="dxa"/>
            <w:tcBorders>
              <w:top w:val="single" w:sz="4" w:space="0" w:color="auto"/>
              <w:bottom w:val="single" w:sz="4" w:space="0" w:color="auto"/>
            </w:tcBorders>
          </w:tcPr>
          <w:p w:rsidR="00F0648A" w:rsidRPr="00BF2547" w:rsidRDefault="00741017" w:rsidP="00732A0A">
            <w:pPr>
              <w:ind w:left="83"/>
              <w:rPr>
                <w:rFonts w:asciiTheme="minorHAnsi" w:hAnsiTheme="minorHAnsi" w:cstheme="minorHAnsi"/>
              </w:rPr>
            </w:pPr>
            <w:r w:rsidRPr="00BF2547">
              <w:rPr>
                <w:rFonts w:asciiTheme="minorHAnsi" w:hAnsiTheme="minorHAnsi" w:cstheme="minorHAnsi"/>
              </w:rPr>
              <w:t>Jorge Guerrero (</w:t>
            </w:r>
            <w:r w:rsidR="00F0648A" w:rsidRPr="00BF2547">
              <w:rPr>
                <w:rFonts w:asciiTheme="minorHAnsi" w:hAnsiTheme="minorHAnsi" w:cstheme="minorHAnsi"/>
              </w:rPr>
              <w:t>C</w:t>
            </w:r>
            <w:r w:rsidRPr="00BF2547">
              <w:rPr>
                <w:rFonts w:asciiTheme="minorHAnsi" w:hAnsiTheme="minorHAnsi" w:cstheme="minorHAnsi"/>
              </w:rPr>
              <w:t xml:space="preserve">ámara </w:t>
            </w:r>
            <w:r w:rsidR="00F0648A" w:rsidRPr="00BF2547">
              <w:rPr>
                <w:rFonts w:asciiTheme="minorHAnsi" w:hAnsiTheme="minorHAnsi" w:cstheme="minorHAnsi"/>
              </w:rPr>
              <w:t>N</w:t>
            </w:r>
            <w:r w:rsidRPr="00BF2547">
              <w:rPr>
                <w:rFonts w:asciiTheme="minorHAnsi" w:hAnsiTheme="minorHAnsi" w:cstheme="minorHAnsi"/>
              </w:rPr>
              <w:t xml:space="preserve">acional de </w:t>
            </w:r>
            <w:r w:rsidR="00F0648A" w:rsidRPr="00BF2547">
              <w:rPr>
                <w:rFonts w:asciiTheme="minorHAnsi" w:hAnsiTheme="minorHAnsi" w:cstheme="minorHAnsi"/>
              </w:rPr>
              <w:t>C</w:t>
            </w:r>
            <w:r w:rsidRPr="00BF2547">
              <w:rPr>
                <w:rFonts w:asciiTheme="minorHAnsi" w:hAnsiTheme="minorHAnsi" w:cstheme="minorHAnsi"/>
              </w:rPr>
              <w:t>omercio)</w:t>
            </w:r>
            <w:r w:rsidR="00F0648A" w:rsidRPr="00BF2547">
              <w:rPr>
                <w:rFonts w:asciiTheme="minorHAnsi" w:hAnsiTheme="minorHAnsi" w:cstheme="minorHAnsi"/>
              </w:rPr>
              <w:t xml:space="preserve">: </w:t>
            </w:r>
            <w:r w:rsidRPr="00BF2547">
              <w:rPr>
                <w:rFonts w:asciiTheme="minorHAnsi" w:hAnsiTheme="minorHAnsi" w:cstheme="minorHAnsi"/>
              </w:rPr>
              <w:t xml:space="preserve">Consulta si </w:t>
            </w:r>
            <w:r w:rsidR="00655062">
              <w:rPr>
                <w:rFonts w:asciiTheme="minorHAnsi" w:hAnsiTheme="minorHAnsi" w:cstheme="minorHAnsi"/>
              </w:rPr>
              <w:t>SERNAC</w:t>
            </w:r>
            <w:r w:rsidRPr="00BF2547">
              <w:rPr>
                <w:rFonts w:asciiTheme="minorHAnsi" w:hAnsiTheme="minorHAnsi" w:cstheme="minorHAnsi"/>
              </w:rPr>
              <w:t xml:space="preserve"> realiza alguna acción en el mercado de los medicamentos. </w:t>
            </w:r>
          </w:p>
          <w:p w:rsidR="00F8507B" w:rsidRPr="00BF2547" w:rsidRDefault="00F8507B" w:rsidP="00732A0A">
            <w:pPr>
              <w:widowControl/>
              <w:autoSpaceDE/>
              <w:autoSpaceDN/>
              <w:spacing w:after="160" w:line="259" w:lineRule="auto"/>
              <w:ind w:left="83"/>
              <w:contextualSpacing/>
              <w:rPr>
                <w:rFonts w:asciiTheme="minorHAnsi" w:hAnsiTheme="minorHAnsi" w:cstheme="minorHAnsi"/>
              </w:rPr>
            </w:pPr>
          </w:p>
        </w:tc>
      </w:tr>
      <w:tr w:rsidR="00F8507B" w:rsidRPr="006A6238" w:rsidTr="00732A0A">
        <w:trPr>
          <w:trHeight w:val="945"/>
        </w:trPr>
        <w:tc>
          <w:tcPr>
            <w:tcW w:w="566" w:type="dxa"/>
            <w:tcBorders>
              <w:top w:val="single" w:sz="4" w:space="0" w:color="auto"/>
              <w:bottom w:val="single" w:sz="4" w:space="0" w:color="auto"/>
            </w:tcBorders>
          </w:tcPr>
          <w:p w:rsidR="00F8507B" w:rsidRDefault="005433FC" w:rsidP="00732A0A">
            <w:pPr>
              <w:pStyle w:val="TableParagraph"/>
              <w:spacing w:before="91"/>
              <w:ind w:left="107"/>
              <w:rPr>
                <w:rFonts w:asciiTheme="minorHAnsi" w:hAnsiTheme="minorHAnsi" w:cstheme="minorHAnsi"/>
                <w:w w:val="91"/>
              </w:rPr>
            </w:pPr>
            <w:r>
              <w:rPr>
                <w:rFonts w:asciiTheme="minorHAnsi" w:hAnsiTheme="minorHAnsi" w:cstheme="minorHAnsi"/>
                <w:w w:val="91"/>
              </w:rPr>
              <w:t>53</w:t>
            </w:r>
          </w:p>
        </w:tc>
        <w:tc>
          <w:tcPr>
            <w:tcW w:w="9300" w:type="dxa"/>
            <w:tcBorders>
              <w:top w:val="single" w:sz="4" w:space="0" w:color="auto"/>
              <w:bottom w:val="single" w:sz="4" w:space="0" w:color="auto"/>
            </w:tcBorders>
          </w:tcPr>
          <w:p w:rsidR="00F0648A" w:rsidRPr="00BF2547" w:rsidRDefault="00F0648A" w:rsidP="00732A0A">
            <w:pPr>
              <w:ind w:left="83"/>
              <w:rPr>
                <w:rFonts w:asciiTheme="minorHAnsi" w:hAnsiTheme="minorHAnsi" w:cstheme="minorHAnsi"/>
              </w:rPr>
            </w:pPr>
            <w:r w:rsidRPr="00BF2547">
              <w:rPr>
                <w:rFonts w:asciiTheme="minorHAnsi" w:hAnsiTheme="minorHAnsi" w:cstheme="minorHAnsi"/>
              </w:rPr>
              <w:t>Alonso</w:t>
            </w:r>
            <w:r w:rsidR="005459DE" w:rsidRPr="00BF2547">
              <w:rPr>
                <w:rFonts w:asciiTheme="minorHAnsi" w:hAnsiTheme="minorHAnsi" w:cstheme="minorHAnsi"/>
              </w:rPr>
              <w:t xml:space="preserve"> Vega (</w:t>
            </w:r>
            <w:r w:rsidR="00655062">
              <w:rPr>
                <w:rFonts w:asciiTheme="minorHAnsi" w:hAnsiTheme="minorHAnsi" w:cstheme="minorHAnsi"/>
              </w:rPr>
              <w:t>SERNAC</w:t>
            </w:r>
            <w:r w:rsidR="005459DE" w:rsidRPr="00BF2547">
              <w:rPr>
                <w:rFonts w:asciiTheme="minorHAnsi" w:hAnsiTheme="minorHAnsi" w:cstheme="minorHAnsi"/>
              </w:rPr>
              <w:t>): Responde que se hace</w:t>
            </w:r>
            <w:r w:rsidRPr="00BF2547">
              <w:rPr>
                <w:rFonts w:asciiTheme="minorHAnsi" w:hAnsiTheme="minorHAnsi" w:cstheme="minorHAnsi"/>
              </w:rPr>
              <w:t xml:space="preserve"> un estudio mensual sobre precios de medica</w:t>
            </w:r>
            <w:r w:rsidR="005459DE" w:rsidRPr="00BF2547">
              <w:rPr>
                <w:rFonts w:asciiTheme="minorHAnsi" w:hAnsiTheme="minorHAnsi" w:cstheme="minorHAnsi"/>
              </w:rPr>
              <w:t>mentos. Dos veces al año se realiza</w:t>
            </w:r>
            <w:r w:rsidRPr="00BF2547">
              <w:rPr>
                <w:rFonts w:asciiTheme="minorHAnsi" w:hAnsiTheme="minorHAnsi" w:cstheme="minorHAnsi"/>
              </w:rPr>
              <w:t xml:space="preserve"> un estudio de bioequivalentes. Y en </w:t>
            </w:r>
            <w:r w:rsidR="005459DE" w:rsidRPr="00BF2547">
              <w:rPr>
                <w:rFonts w:asciiTheme="minorHAnsi" w:hAnsiTheme="minorHAnsi" w:cstheme="minorHAnsi"/>
              </w:rPr>
              <w:t>materias</w:t>
            </w:r>
            <w:r w:rsidRPr="00BF2547">
              <w:rPr>
                <w:rFonts w:asciiTheme="minorHAnsi" w:hAnsiTheme="minorHAnsi" w:cstheme="minorHAnsi"/>
              </w:rPr>
              <w:t xml:space="preserve"> de </w:t>
            </w:r>
            <w:r w:rsidR="005459DE" w:rsidRPr="00BF2547">
              <w:rPr>
                <w:rFonts w:asciiTheme="minorHAnsi" w:hAnsiTheme="minorHAnsi" w:cstheme="minorHAnsi"/>
              </w:rPr>
              <w:t>fiscalización</w:t>
            </w:r>
            <w:r w:rsidRPr="00BF2547">
              <w:rPr>
                <w:rFonts w:asciiTheme="minorHAnsi" w:hAnsiTheme="minorHAnsi" w:cstheme="minorHAnsi"/>
              </w:rPr>
              <w:t xml:space="preserve"> hay un aspecto </w:t>
            </w:r>
            <w:r w:rsidR="005459DE" w:rsidRPr="00BF2547">
              <w:rPr>
                <w:rFonts w:asciiTheme="minorHAnsi" w:hAnsiTheme="minorHAnsi" w:cstheme="minorHAnsi"/>
              </w:rPr>
              <w:t>publicitario</w:t>
            </w:r>
            <w:r w:rsidRPr="00BF2547">
              <w:rPr>
                <w:rFonts w:asciiTheme="minorHAnsi" w:hAnsiTheme="minorHAnsi" w:cstheme="minorHAnsi"/>
              </w:rPr>
              <w:t xml:space="preserve"> en las farmacias que pudie</w:t>
            </w:r>
            <w:r w:rsidR="005459DE" w:rsidRPr="00BF2547">
              <w:rPr>
                <w:rFonts w:asciiTheme="minorHAnsi" w:hAnsiTheme="minorHAnsi" w:cstheme="minorHAnsi"/>
              </w:rPr>
              <w:t>ra ser fiscalizado</w:t>
            </w:r>
            <w:r w:rsidRPr="00BF2547">
              <w:rPr>
                <w:rFonts w:asciiTheme="minorHAnsi" w:hAnsiTheme="minorHAnsi" w:cstheme="minorHAnsi"/>
              </w:rPr>
              <w:t>.</w:t>
            </w:r>
          </w:p>
          <w:p w:rsidR="00F8507B" w:rsidRPr="00BF2547" w:rsidRDefault="00F8507B" w:rsidP="00732A0A">
            <w:pPr>
              <w:widowControl/>
              <w:autoSpaceDE/>
              <w:autoSpaceDN/>
              <w:spacing w:after="160" w:line="259" w:lineRule="auto"/>
              <w:ind w:left="83"/>
              <w:contextualSpacing/>
              <w:rPr>
                <w:rFonts w:asciiTheme="minorHAnsi" w:hAnsiTheme="minorHAnsi" w:cstheme="minorHAnsi"/>
              </w:rPr>
            </w:pPr>
          </w:p>
        </w:tc>
      </w:tr>
      <w:tr w:rsidR="00F8507B" w:rsidRPr="006A6238" w:rsidTr="00732A0A">
        <w:trPr>
          <w:trHeight w:val="551"/>
        </w:trPr>
        <w:tc>
          <w:tcPr>
            <w:tcW w:w="566" w:type="dxa"/>
            <w:tcBorders>
              <w:top w:val="single" w:sz="4" w:space="0" w:color="auto"/>
              <w:bottom w:val="single" w:sz="4" w:space="0" w:color="auto"/>
            </w:tcBorders>
          </w:tcPr>
          <w:p w:rsidR="00F8507B" w:rsidRDefault="005433FC" w:rsidP="00732A0A">
            <w:pPr>
              <w:pStyle w:val="TableParagraph"/>
              <w:spacing w:before="91"/>
              <w:ind w:left="107"/>
              <w:rPr>
                <w:rFonts w:asciiTheme="minorHAnsi" w:hAnsiTheme="minorHAnsi" w:cstheme="minorHAnsi"/>
                <w:w w:val="91"/>
              </w:rPr>
            </w:pPr>
            <w:r>
              <w:rPr>
                <w:rFonts w:asciiTheme="minorHAnsi" w:hAnsiTheme="minorHAnsi" w:cstheme="minorHAnsi"/>
                <w:w w:val="91"/>
              </w:rPr>
              <w:t>54</w:t>
            </w:r>
          </w:p>
        </w:tc>
        <w:tc>
          <w:tcPr>
            <w:tcW w:w="9300" w:type="dxa"/>
            <w:tcBorders>
              <w:top w:val="single" w:sz="4" w:space="0" w:color="auto"/>
              <w:bottom w:val="single" w:sz="4" w:space="0" w:color="auto"/>
            </w:tcBorders>
          </w:tcPr>
          <w:p w:rsidR="00F8507B" w:rsidRPr="00BF2547" w:rsidRDefault="0021002B" w:rsidP="00732A0A">
            <w:pPr>
              <w:ind w:left="83"/>
              <w:rPr>
                <w:rFonts w:asciiTheme="minorHAnsi" w:hAnsiTheme="minorHAnsi" w:cstheme="minorHAnsi"/>
              </w:rPr>
            </w:pPr>
            <w:r w:rsidRPr="00BF2547">
              <w:rPr>
                <w:rFonts w:asciiTheme="minorHAnsi" w:hAnsiTheme="minorHAnsi" w:cstheme="minorHAnsi"/>
              </w:rPr>
              <w:t>Pablo Rodríguez (</w:t>
            </w:r>
            <w:r w:rsidR="00F0648A" w:rsidRPr="00BF2547">
              <w:rPr>
                <w:rFonts w:asciiTheme="minorHAnsi" w:hAnsiTheme="minorHAnsi" w:cstheme="minorHAnsi"/>
              </w:rPr>
              <w:t>FOJUCC</w:t>
            </w:r>
            <w:r w:rsidRPr="00BF2547">
              <w:rPr>
                <w:rFonts w:asciiTheme="minorHAnsi" w:hAnsiTheme="minorHAnsi" w:cstheme="minorHAnsi"/>
              </w:rPr>
              <w:t>)</w:t>
            </w:r>
            <w:r w:rsidR="00F0648A" w:rsidRPr="00BF2547">
              <w:rPr>
                <w:rFonts w:asciiTheme="minorHAnsi" w:hAnsiTheme="minorHAnsi" w:cstheme="minorHAnsi"/>
              </w:rPr>
              <w:t xml:space="preserve">: </w:t>
            </w:r>
            <w:r w:rsidRPr="00BF2547">
              <w:rPr>
                <w:rFonts w:asciiTheme="minorHAnsi" w:hAnsiTheme="minorHAnsi" w:cstheme="minorHAnsi"/>
              </w:rPr>
              <w:t xml:space="preserve">Pregunta en qué </w:t>
            </w:r>
            <w:r w:rsidR="00F0648A" w:rsidRPr="00BF2547">
              <w:rPr>
                <w:rFonts w:asciiTheme="minorHAnsi" w:hAnsiTheme="minorHAnsi" w:cstheme="minorHAnsi"/>
              </w:rPr>
              <w:t xml:space="preserve">va la </w:t>
            </w:r>
            <w:r w:rsidRPr="00BF2547">
              <w:rPr>
                <w:rFonts w:asciiTheme="minorHAnsi" w:hAnsiTheme="minorHAnsi" w:cstheme="minorHAnsi"/>
              </w:rPr>
              <w:t>agenda pro consumidor.</w:t>
            </w:r>
          </w:p>
        </w:tc>
      </w:tr>
      <w:tr w:rsidR="00F8507B" w:rsidRPr="006A6238" w:rsidTr="00732A0A">
        <w:trPr>
          <w:trHeight w:val="1845"/>
        </w:trPr>
        <w:tc>
          <w:tcPr>
            <w:tcW w:w="566" w:type="dxa"/>
            <w:tcBorders>
              <w:top w:val="single" w:sz="4" w:space="0" w:color="auto"/>
              <w:bottom w:val="single" w:sz="4" w:space="0" w:color="auto"/>
            </w:tcBorders>
          </w:tcPr>
          <w:p w:rsidR="00F8507B" w:rsidRDefault="005433FC" w:rsidP="00732A0A">
            <w:pPr>
              <w:pStyle w:val="TableParagraph"/>
              <w:spacing w:before="91"/>
              <w:ind w:left="107"/>
              <w:rPr>
                <w:rFonts w:asciiTheme="minorHAnsi" w:hAnsiTheme="minorHAnsi" w:cstheme="minorHAnsi"/>
                <w:w w:val="91"/>
              </w:rPr>
            </w:pPr>
            <w:r>
              <w:rPr>
                <w:rFonts w:asciiTheme="minorHAnsi" w:hAnsiTheme="minorHAnsi" w:cstheme="minorHAnsi"/>
                <w:w w:val="91"/>
              </w:rPr>
              <w:t>55</w:t>
            </w:r>
          </w:p>
        </w:tc>
        <w:tc>
          <w:tcPr>
            <w:tcW w:w="9300" w:type="dxa"/>
            <w:tcBorders>
              <w:top w:val="single" w:sz="4" w:space="0" w:color="auto"/>
              <w:bottom w:val="single" w:sz="4" w:space="0" w:color="auto"/>
            </w:tcBorders>
          </w:tcPr>
          <w:p w:rsidR="00F0648A" w:rsidRPr="00BF2547" w:rsidRDefault="00F0648A" w:rsidP="00732A0A">
            <w:pPr>
              <w:ind w:left="83"/>
              <w:rPr>
                <w:rFonts w:asciiTheme="minorHAnsi" w:hAnsiTheme="minorHAnsi" w:cstheme="minorHAnsi"/>
              </w:rPr>
            </w:pPr>
            <w:r w:rsidRPr="00BF2547">
              <w:rPr>
                <w:rFonts w:asciiTheme="minorHAnsi" w:hAnsiTheme="minorHAnsi" w:cstheme="minorHAnsi"/>
              </w:rPr>
              <w:t>D</w:t>
            </w:r>
            <w:r w:rsidR="0021002B" w:rsidRPr="00BF2547">
              <w:rPr>
                <w:rFonts w:asciiTheme="minorHAnsi" w:hAnsiTheme="minorHAnsi" w:cstheme="minorHAnsi"/>
              </w:rPr>
              <w:t xml:space="preserve">irector </w:t>
            </w:r>
            <w:r w:rsidRPr="00BF2547">
              <w:rPr>
                <w:rFonts w:asciiTheme="minorHAnsi" w:hAnsiTheme="minorHAnsi" w:cstheme="minorHAnsi"/>
              </w:rPr>
              <w:t>N</w:t>
            </w:r>
            <w:r w:rsidR="0021002B" w:rsidRPr="00BF2547">
              <w:rPr>
                <w:rFonts w:asciiTheme="minorHAnsi" w:hAnsiTheme="minorHAnsi" w:cstheme="minorHAnsi"/>
              </w:rPr>
              <w:t>acional</w:t>
            </w:r>
            <w:r w:rsidRPr="00BF2547">
              <w:rPr>
                <w:rFonts w:asciiTheme="minorHAnsi" w:hAnsiTheme="minorHAnsi" w:cstheme="minorHAnsi"/>
              </w:rPr>
              <w:t xml:space="preserve">: </w:t>
            </w:r>
            <w:r w:rsidR="0021002B" w:rsidRPr="00BF2547">
              <w:rPr>
                <w:rFonts w:asciiTheme="minorHAnsi" w:hAnsiTheme="minorHAnsi" w:cstheme="minorHAnsi"/>
              </w:rPr>
              <w:t xml:space="preserve">responde que </w:t>
            </w:r>
            <w:r w:rsidRPr="00BF2547">
              <w:rPr>
                <w:rFonts w:asciiTheme="minorHAnsi" w:hAnsiTheme="minorHAnsi" w:cstheme="minorHAnsi"/>
              </w:rPr>
              <w:t xml:space="preserve">se ha </w:t>
            </w:r>
            <w:r w:rsidR="0021002B" w:rsidRPr="00BF2547">
              <w:rPr>
                <w:rFonts w:asciiTheme="minorHAnsi" w:hAnsiTheme="minorHAnsi" w:cstheme="minorHAnsi"/>
              </w:rPr>
              <w:t>avanzado,</w:t>
            </w:r>
            <w:r w:rsidRPr="00BF2547">
              <w:rPr>
                <w:rFonts w:asciiTheme="minorHAnsi" w:hAnsiTheme="minorHAnsi" w:cstheme="minorHAnsi"/>
              </w:rPr>
              <w:t xml:space="preserve"> pero no tuvo la recepción que se esperaba, hay un tema político. Pero de a poco ha ido avanzando. Es un </w:t>
            </w:r>
            <w:r w:rsidR="0021002B" w:rsidRPr="00BF2547">
              <w:rPr>
                <w:rFonts w:asciiTheme="minorHAnsi" w:hAnsiTheme="minorHAnsi" w:cstheme="minorHAnsi"/>
              </w:rPr>
              <w:t xml:space="preserve">proyecto de ley que tiene seis materias, en una de ellas </w:t>
            </w:r>
            <w:r w:rsidR="00655062">
              <w:rPr>
                <w:rFonts w:asciiTheme="minorHAnsi" w:hAnsiTheme="minorHAnsi" w:cstheme="minorHAnsi"/>
              </w:rPr>
              <w:t>SERNAC</w:t>
            </w:r>
            <w:r w:rsidR="000A3594">
              <w:rPr>
                <w:rFonts w:asciiTheme="minorHAnsi" w:hAnsiTheme="minorHAnsi" w:cstheme="minorHAnsi"/>
              </w:rPr>
              <w:t xml:space="preserve"> no se ha vi</w:t>
            </w:r>
            <w:r w:rsidRPr="00BF2547">
              <w:rPr>
                <w:rFonts w:asciiTheme="minorHAnsi" w:hAnsiTheme="minorHAnsi" w:cstheme="minorHAnsi"/>
              </w:rPr>
              <w:t>nculado mucho</w:t>
            </w:r>
            <w:r w:rsidR="000A3594">
              <w:rPr>
                <w:rFonts w:asciiTheme="minorHAnsi" w:hAnsiTheme="minorHAnsi" w:cstheme="minorHAnsi"/>
              </w:rPr>
              <w:t>,</w:t>
            </w:r>
            <w:r w:rsidRPr="00BF2547">
              <w:rPr>
                <w:rFonts w:asciiTheme="minorHAnsi" w:hAnsiTheme="minorHAnsi" w:cstheme="minorHAnsi"/>
              </w:rPr>
              <w:t xml:space="preserve"> que e</w:t>
            </w:r>
            <w:r w:rsidR="0021002B" w:rsidRPr="00BF2547">
              <w:rPr>
                <w:rFonts w:asciiTheme="minorHAnsi" w:hAnsiTheme="minorHAnsi" w:cstheme="minorHAnsi"/>
              </w:rPr>
              <w:t>s el repositorio de recetas.</w:t>
            </w:r>
          </w:p>
          <w:p w:rsidR="0021002B" w:rsidRPr="00BF2547" w:rsidRDefault="0021002B" w:rsidP="00732A0A">
            <w:pPr>
              <w:ind w:left="83"/>
              <w:rPr>
                <w:rFonts w:asciiTheme="minorHAnsi" w:hAnsiTheme="minorHAnsi" w:cstheme="minorHAnsi"/>
              </w:rPr>
            </w:pPr>
          </w:p>
          <w:p w:rsidR="00F0648A" w:rsidRPr="00BF2547" w:rsidRDefault="00F0648A" w:rsidP="00732A0A">
            <w:pPr>
              <w:ind w:left="83"/>
              <w:rPr>
                <w:rFonts w:asciiTheme="minorHAnsi" w:hAnsiTheme="minorHAnsi" w:cstheme="minorHAnsi"/>
              </w:rPr>
            </w:pPr>
            <w:r w:rsidRPr="00BF2547">
              <w:rPr>
                <w:rFonts w:asciiTheme="minorHAnsi" w:hAnsiTheme="minorHAnsi" w:cstheme="minorHAnsi"/>
              </w:rPr>
              <w:t xml:space="preserve">En las otras materias nos hemos </w:t>
            </w:r>
            <w:r w:rsidR="0021002B" w:rsidRPr="00BF2547">
              <w:rPr>
                <w:rFonts w:asciiTheme="minorHAnsi" w:hAnsiTheme="minorHAnsi" w:cstheme="minorHAnsi"/>
              </w:rPr>
              <w:t>involucrado</w:t>
            </w:r>
            <w:r w:rsidRPr="00BF2547">
              <w:rPr>
                <w:rFonts w:asciiTheme="minorHAnsi" w:hAnsiTheme="minorHAnsi" w:cstheme="minorHAnsi"/>
              </w:rPr>
              <w:t xml:space="preserve"> más haciendo propuestas, por </w:t>
            </w:r>
            <w:r w:rsidR="0021002B" w:rsidRPr="00BF2547">
              <w:rPr>
                <w:rFonts w:asciiTheme="minorHAnsi" w:hAnsiTheme="minorHAnsi" w:cstheme="minorHAnsi"/>
              </w:rPr>
              <w:t>ejemplo,</w:t>
            </w:r>
            <w:r w:rsidRPr="00BF2547">
              <w:rPr>
                <w:rFonts w:asciiTheme="minorHAnsi" w:hAnsiTheme="minorHAnsi" w:cstheme="minorHAnsi"/>
              </w:rPr>
              <w:t xml:space="preserve"> la </w:t>
            </w:r>
            <w:r w:rsidR="0021002B" w:rsidRPr="00BF2547">
              <w:rPr>
                <w:rFonts w:asciiTheme="minorHAnsi" w:hAnsiTheme="minorHAnsi" w:cstheme="minorHAnsi"/>
              </w:rPr>
              <w:t>disolución</w:t>
            </w:r>
            <w:r w:rsidRPr="00BF2547">
              <w:rPr>
                <w:rFonts w:asciiTheme="minorHAnsi" w:hAnsiTheme="minorHAnsi" w:cstheme="minorHAnsi"/>
              </w:rPr>
              <w:t xml:space="preserve"> </w:t>
            </w:r>
            <w:r w:rsidR="0021002B" w:rsidRPr="00BF2547">
              <w:rPr>
                <w:rFonts w:asciiTheme="minorHAnsi" w:hAnsiTheme="minorHAnsi" w:cstheme="minorHAnsi"/>
              </w:rPr>
              <w:t>de</w:t>
            </w:r>
            <w:r w:rsidRPr="00BF2547">
              <w:rPr>
                <w:rFonts w:asciiTheme="minorHAnsi" w:hAnsiTheme="minorHAnsi" w:cstheme="minorHAnsi"/>
              </w:rPr>
              <w:t xml:space="preserve"> contratos de adhesión. Nos ponemos a disposición para </w:t>
            </w:r>
            <w:r w:rsidR="0021002B" w:rsidRPr="00BF2547">
              <w:rPr>
                <w:rFonts w:asciiTheme="minorHAnsi" w:hAnsiTheme="minorHAnsi" w:cstheme="minorHAnsi"/>
              </w:rPr>
              <w:t>agendar</w:t>
            </w:r>
            <w:r w:rsidRPr="00BF2547">
              <w:rPr>
                <w:rFonts w:asciiTheme="minorHAnsi" w:hAnsiTheme="minorHAnsi" w:cstheme="minorHAnsi"/>
              </w:rPr>
              <w:t xml:space="preserve"> las reuniones que se requieran con el ministerio de economía.</w:t>
            </w:r>
          </w:p>
          <w:p w:rsidR="00137D95" w:rsidRPr="00BF2547" w:rsidRDefault="00137D95" w:rsidP="00732A0A">
            <w:pPr>
              <w:ind w:left="83"/>
              <w:rPr>
                <w:rFonts w:asciiTheme="minorHAnsi" w:hAnsiTheme="minorHAnsi" w:cstheme="minorHAnsi"/>
              </w:rPr>
            </w:pPr>
          </w:p>
          <w:p w:rsidR="00F0648A" w:rsidRPr="00BF2547" w:rsidRDefault="00137D95" w:rsidP="00732A0A">
            <w:pPr>
              <w:ind w:left="83"/>
              <w:rPr>
                <w:rFonts w:asciiTheme="minorHAnsi" w:hAnsiTheme="minorHAnsi" w:cstheme="minorHAnsi"/>
              </w:rPr>
            </w:pPr>
            <w:r w:rsidRPr="00BF2547">
              <w:rPr>
                <w:rFonts w:asciiTheme="minorHAnsi" w:hAnsiTheme="minorHAnsi" w:cstheme="minorHAnsi"/>
              </w:rPr>
              <w:t>Se pasa al siguiente tema de la tabla: presentación de propuesta de Plan de Trabajo 2019</w:t>
            </w:r>
          </w:p>
          <w:p w:rsidR="00F8507B" w:rsidRPr="00BF2547" w:rsidRDefault="00F8507B" w:rsidP="00732A0A">
            <w:pPr>
              <w:widowControl/>
              <w:autoSpaceDE/>
              <w:autoSpaceDN/>
              <w:spacing w:after="160" w:line="259" w:lineRule="auto"/>
              <w:ind w:left="83"/>
              <w:contextualSpacing/>
              <w:rPr>
                <w:rFonts w:asciiTheme="minorHAnsi" w:hAnsiTheme="minorHAnsi" w:cstheme="minorHAnsi"/>
              </w:rPr>
            </w:pPr>
          </w:p>
        </w:tc>
      </w:tr>
      <w:tr w:rsidR="00137D95" w:rsidRPr="006A6238" w:rsidTr="00732A0A">
        <w:trPr>
          <w:trHeight w:val="1125"/>
        </w:trPr>
        <w:tc>
          <w:tcPr>
            <w:tcW w:w="566" w:type="dxa"/>
            <w:tcBorders>
              <w:top w:val="single" w:sz="4" w:space="0" w:color="auto"/>
              <w:bottom w:val="single" w:sz="4" w:space="0" w:color="auto"/>
            </w:tcBorders>
          </w:tcPr>
          <w:p w:rsidR="00137D95" w:rsidRDefault="00EC2C89" w:rsidP="00732A0A">
            <w:pPr>
              <w:pStyle w:val="TableParagraph"/>
              <w:spacing w:before="91"/>
              <w:ind w:left="107"/>
              <w:rPr>
                <w:rFonts w:asciiTheme="minorHAnsi" w:hAnsiTheme="minorHAnsi" w:cstheme="minorHAnsi"/>
                <w:w w:val="91"/>
              </w:rPr>
            </w:pPr>
            <w:r>
              <w:rPr>
                <w:rFonts w:asciiTheme="minorHAnsi" w:hAnsiTheme="minorHAnsi" w:cstheme="minorHAnsi"/>
                <w:w w:val="91"/>
              </w:rPr>
              <w:lastRenderedPageBreak/>
              <w:t>56</w:t>
            </w:r>
          </w:p>
        </w:tc>
        <w:tc>
          <w:tcPr>
            <w:tcW w:w="9300" w:type="dxa"/>
            <w:tcBorders>
              <w:top w:val="single" w:sz="4" w:space="0" w:color="auto"/>
              <w:bottom w:val="single" w:sz="4" w:space="0" w:color="auto"/>
            </w:tcBorders>
          </w:tcPr>
          <w:p w:rsidR="00137D95" w:rsidRPr="00BF2547" w:rsidRDefault="00137D95" w:rsidP="00732A0A">
            <w:pPr>
              <w:ind w:left="83"/>
              <w:rPr>
                <w:rFonts w:asciiTheme="minorHAnsi" w:hAnsiTheme="minorHAnsi" w:cstheme="minorHAnsi"/>
              </w:rPr>
            </w:pPr>
            <w:r w:rsidRPr="00BF2547">
              <w:rPr>
                <w:rFonts w:asciiTheme="minorHAnsi" w:hAnsiTheme="minorHAnsi" w:cstheme="minorHAnsi"/>
              </w:rPr>
              <w:t>Jorge Guerrero (Cámara Nacional de Comercio): mirando la propuesta echo de menos el tema educacional, como nos coordinamos con el Mi</w:t>
            </w:r>
            <w:r w:rsidR="007959B5">
              <w:rPr>
                <w:rFonts w:asciiTheme="minorHAnsi" w:hAnsiTheme="minorHAnsi" w:cstheme="minorHAnsi"/>
              </w:rPr>
              <w:t>neduc. Propone</w:t>
            </w:r>
            <w:r w:rsidRPr="00BF2547">
              <w:rPr>
                <w:rFonts w:asciiTheme="minorHAnsi" w:hAnsiTheme="minorHAnsi" w:cstheme="minorHAnsi"/>
              </w:rPr>
              <w:t xml:space="preserve"> agregar como tema la coordinación con el ministerio de educación. </w:t>
            </w:r>
          </w:p>
          <w:p w:rsidR="00137D95" w:rsidRPr="00BF2547" w:rsidRDefault="00137D95" w:rsidP="00732A0A">
            <w:pPr>
              <w:widowControl/>
              <w:autoSpaceDE/>
              <w:autoSpaceDN/>
              <w:spacing w:after="160" w:line="259" w:lineRule="auto"/>
              <w:ind w:left="83"/>
              <w:contextualSpacing/>
              <w:rPr>
                <w:rFonts w:asciiTheme="minorHAnsi" w:hAnsiTheme="minorHAnsi" w:cstheme="minorHAnsi"/>
              </w:rPr>
            </w:pPr>
          </w:p>
        </w:tc>
      </w:tr>
      <w:tr w:rsidR="00F8507B" w:rsidRPr="006A6238" w:rsidTr="00732A0A">
        <w:trPr>
          <w:trHeight w:val="780"/>
        </w:trPr>
        <w:tc>
          <w:tcPr>
            <w:tcW w:w="566" w:type="dxa"/>
            <w:tcBorders>
              <w:top w:val="single" w:sz="4" w:space="0" w:color="auto"/>
              <w:bottom w:val="single" w:sz="4" w:space="0" w:color="auto"/>
            </w:tcBorders>
          </w:tcPr>
          <w:p w:rsidR="00F8507B" w:rsidRDefault="00EC2C89" w:rsidP="00732A0A">
            <w:pPr>
              <w:pStyle w:val="TableParagraph"/>
              <w:spacing w:before="91"/>
              <w:ind w:left="107"/>
              <w:rPr>
                <w:rFonts w:asciiTheme="minorHAnsi" w:hAnsiTheme="minorHAnsi" w:cstheme="minorHAnsi"/>
                <w:w w:val="91"/>
              </w:rPr>
            </w:pPr>
            <w:r>
              <w:rPr>
                <w:rFonts w:asciiTheme="minorHAnsi" w:hAnsiTheme="minorHAnsi" w:cstheme="minorHAnsi"/>
                <w:w w:val="91"/>
              </w:rPr>
              <w:t>57</w:t>
            </w:r>
          </w:p>
        </w:tc>
        <w:tc>
          <w:tcPr>
            <w:tcW w:w="9300" w:type="dxa"/>
            <w:tcBorders>
              <w:top w:val="single" w:sz="4" w:space="0" w:color="auto"/>
              <w:bottom w:val="single" w:sz="4" w:space="0" w:color="auto"/>
            </w:tcBorders>
          </w:tcPr>
          <w:p w:rsidR="00F0648A" w:rsidRPr="00B63295" w:rsidRDefault="00F0648A" w:rsidP="00732A0A">
            <w:pPr>
              <w:ind w:left="83"/>
              <w:rPr>
                <w:rFonts w:asciiTheme="minorHAnsi" w:hAnsiTheme="minorHAnsi" w:cstheme="minorHAnsi"/>
              </w:rPr>
            </w:pPr>
            <w:r w:rsidRPr="00B63295">
              <w:rPr>
                <w:rFonts w:asciiTheme="minorHAnsi" w:hAnsiTheme="minorHAnsi" w:cstheme="minorHAnsi"/>
              </w:rPr>
              <w:t>D</w:t>
            </w:r>
            <w:r w:rsidR="00B63295" w:rsidRPr="00B63295">
              <w:rPr>
                <w:rFonts w:asciiTheme="minorHAnsi" w:hAnsiTheme="minorHAnsi" w:cstheme="minorHAnsi"/>
              </w:rPr>
              <w:t>irector</w:t>
            </w:r>
            <w:r w:rsidR="002860B4" w:rsidRPr="00B63295">
              <w:rPr>
                <w:rFonts w:asciiTheme="minorHAnsi" w:hAnsiTheme="minorHAnsi" w:cstheme="minorHAnsi"/>
              </w:rPr>
              <w:t xml:space="preserve"> </w:t>
            </w:r>
            <w:r w:rsidRPr="00B63295">
              <w:rPr>
                <w:rFonts w:asciiTheme="minorHAnsi" w:hAnsiTheme="minorHAnsi" w:cstheme="minorHAnsi"/>
              </w:rPr>
              <w:t>N</w:t>
            </w:r>
            <w:r w:rsidR="002860B4" w:rsidRPr="00B63295">
              <w:rPr>
                <w:rFonts w:asciiTheme="minorHAnsi" w:hAnsiTheme="minorHAnsi" w:cstheme="minorHAnsi"/>
              </w:rPr>
              <w:t>acional</w:t>
            </w:r>
            <w:r w:rsidRPr="00B63295">
              <w:rPr>
                <w:rFonts w:asciiTheme="minorHAnsi" w:hAnsiTheme="minorHAnsi" w:cstheme="minorHAnsi"/>
              </w:rPr>
              <w:t xml:space="preserve">: </w:t>
            </w:r>
            <w:r w:rsidR="00321300" w:rsidRPr="00B63295">
              <w:rPr>
                <w:rFonts w:asciiTheme="minorHAnsi" w:hAnsiTheme="minorHAnsi" w:cstheme="minorHAnsi"/>
              </w:rPr>
              <w:t xml:space="preserve">Señala que </w:t>
            </w:r>
            <w:r w:rsidR="007959B5" w:rsidRPr="00B63295">
              <w:rPr>
                <w:rFonts w:asciiTheme="minorHAnsi" w:hAnsiTheme="minorHAnsi" w:cstheme="minorHAnsi"/>
              </w:rPr>
              <w:t>tenemos</w:t>
            </w:r>
            <w:r w:rsidRPr="00B63295">
              <w:rPr>
                <w:rFonts w:asciiTheme="minorHAnsi" w:hAnsiTheme="minorHAnsi" w:cstheme="minorHAnsi"/>
              </w:rPr>
              <w:t xml:space="preserve"> varios programas educacionales, uno de ellos es el programa de </w:t>
            </w:r>
            <w:r w:rsidR="00321300" w:rsidRPr="00B63295">
              <w:rPr>
                <w:rFonts w:asciiTheme="minorHAnsi" w:hAnsiTheme="minorHAnsi" w:cstheme="minorHAnsi"/>
              </w:rPr>
              <w:t>habilidades</w:t>
            </w:r>
            <w:r w:rsidRPr="00B63295">
              <w:rPr>
                <w:rFonts w:asciiTheme="minorHAnsi" w:hAnsiTheme="minorHAnsi" w:cstheme="minorHAnsi"/>
              </w:rPr>
              <w:t xml:space="preserve"> financieras. Podemos presentarlo en una próxima sesión. Es inédito en el país. Se han integrado materias de consumo en el </w:t>
            </w:r>
            <w:r w:rsidR="00321300" w:rsidRPr="00B63295">
              <w:rPr>
                <w:rFonts w:asciiTheme="minorHAnsi" w:hAnsiTheme="minorHAnsi" w:cstheme="minorHAnsi"/>
              </w:rPr>
              <w:t>currículo</w:t>
            </w:r>
            <w:r w:rsidRPr="00B63295">
              <w:rPr>
                <w:rFonts w:asciiTheme="minorHAnsi" w:hAnsiTheme="minorHAnsi" w:cstheme="minorHAnsi"/>
              </w:rPr>
              <w:t>. Y podría ser tema de esta política.</w:t>
            </w:r>
          </w:p>
          <w:p w:rsidR="00F8507B" w:rsidRPr="00B63295" w:rsidRDefault="007959B5" w:rsidP="00732A0A">
            <w:pPr>
              <w:widowControl/>
              <w:autoSpaceDE/>
              <w:autoSpaceDN/>
              <w:spacing w:after="160" w:line="259" w:lineRule="auto"/>
              <w:ind w:left="83"/>
              <w:contextualSpacing/>
              <w:rPr>
                <w:rFonts w:asciiTheme="minorHAnsi" w:hAnsiTheme="minorHAnsi" w:cstheme="minorHAnsi"/>
              </w:rPr>
            </w:pPr>
            <w:r w:rsidRPr="00B63295">
              <w:rPr>
                <w:rFonts w:asciiTheme="minorHAnsi" w:hAnsiTheme="minorHAnsi" w:cstheme="minorHAnsi"/>
              </w:rPr>
              <w:t>Comenta además que está en proyecto la generación de un centro de estudios en consumo.</w:t>
            </w:r>
          </w:p>
        </w:tc>
      </w:tr>
      <w:tr w:rsidR="00F8507B" w:rsidRPr="006A6238" w:rsidTr="00732A0A">
        <w:trPr>
          <w:trHeight w:val="609"/>
        </w:trPr>
        <w:tc>
          <w:tcPr>
            <w:tcW w:w="566" w:type="dxa"/>
            <w:tcBorders>
              <w:top w:val="single" w:sz="4" w:space="0" w:color="auto"/>
              <w:bottom w:val="single" w:sz="4" w:space="0" w:color="auto"/>
            </w:tcBorders>
          </w:tcPr>
          <w:p w:rsidR="00F8507B" w:rsidRDefault="00EC2C89" w:rsidP="00732A0A">
            <w:pPr>
              <w:pStyle w:val="TableParagraph"/>
              <w:spacing w:before="91"/>
              <w:ind w:left="107"/>
              <w:rPr>
                <w:rFonts w:asciiTheme="minorHAnsi" w:hAnsiTheme="minorHAnsi" w:cstheme="minorHAnsi"/>
                <w:w w:val="91"/>
              </w:rPr>
            </w:pPr>
            <w:r>
              <w:rPr>
                <w:rFonts w:asciiTheme="minorHAnsi" w:hAnsiTheme="minorHAnsi" w:cstheme="minorHAnsi"/>
                <w:w w:val="91"/>
              </w:rPr>
              <w:t>58</w:t>
            </w:r>
          </w:p>
        </w:tc>
        <w:tc>
          <w:tcPr>
            <w:tcW w:w="9300" w:type="dxa"/>
            <w:tcBorders>
              <w:top w:val="single" w:sz="4" w:space="0" w:color="auto"/>
              <w:bottom w:val="single" w:sz="4" w:space="0" w:color="auto"/>
            </w:tcBorders>
          </w:tcPr>
          <w:p w:rsidR="00F0648A" w:rsidRPr="00B63295" w:rsidRDefault="007959B5" w:rsidP="00732A0A">
            <w:pPr>
              <w:ind w:left="83"/>
              <w:rPr>
                <w:rFonts w:asciiTheme="minorHAnsi" w:hAnsiTheme="minorHAnsi" w:cstheme="minorHAnsi"/>
              </w:rPr>
            </w:pPr>
            <w:r w:rsidRPr="00B63295">
              <w:rPr>
                <w:rFonts w:asciiTheme="minorHAnsi" w:hAnsiTheme="minorHAnsi" w:cstheme="minorHAnsi"/>
              </w:rPr>
              <w:t>Jorge Guerrero (</w:t>
            </w:r>
            <w:r w:rsidR="00F0648A" w:rsidRPr="00B63295">
              <w:rPr>
                <w:rFonts w:asciiTheme="minorHAnsi" w:hAnsiTheme="minorHAnsi" w:cstheme="minorHAnsi"/>
              </w:rPr>
              <w:t>C</w:t>
            </w:r>
            <w:r w:rsidRPr="00B63295">
              <w:rPr>
                <w:rFonts w:asciiTheme="minorHAnsi" w:hAnsiTheme="minorHAnsi" w:cstheme="minorHAnsi"/>
              </w:rPr>
              <w:t xml:space="preserve">ámara </w:t>
            </w:r>
            <w:r w:rsidR="006139A4" w:rsidRPr="00B63295">
              <w:rPr>
                <w:rFonts w:asciiTheme="minorHAnsi" w:hAnsiTheme="minorHAnsi" w:cstheme="minorHAnsi"/>
              </w:rPr>
              <w:t>Nacional de</w:t>
            </w:r>
            <w:r w:rsidRPr="00B63295">
              <w:rPr>
                <w:rFonts w:asciiTheme="minorHAnsi" w:hAnsiTheme="minorHAnsi" w:cstheme="minorHAnsi"/>
              </w:rPr>
              <w:t xml:space="preserve"> </w:t>
            </w:r>
            <w:r w:rsidR="00F0648A" w:rsidRPr="00B63295">
              <w:rPr>
                <w:rFonts w:asciiTheme="minorHAnsi" w:hAnsiTheme="minorHAnsi" w:cstheme="minorHAnsi"/>
              </w:rPr>
              <w:t>C</w:t>
            </w:r>
            <w:r w:rsidRPr="00B63295">
              <w:rPr>
                <w:rFonts w:asciiTheme="minorHAnsi" w:hAnsiTheme="minorHAnsi" w:cstheme="minorHAnsi"/>
              </w:rPr>
              <w:t>omercio</w:t>
            </w:r>
            <w:r w:rsidR="006139A4" w:rsidRPr="00B63295">
              <w:rPr>
                <w:rFonts w:asciiTheme="minorHAnsi" w:hAnsiTheme="minorHAnsi" w:cstheme="minorHAnsi"/>
              </w:rPr>
              <w:t>: Propone aprobar la agenda de trabajo tal como está.</w:t>
            </w:r>
          </w:p>
          <w:p w:rsidR="00F8507B" w:rsidRPr="00B63295" w:rsidRDefault="00F8507B" w:rsidP="00732A0A">
            <w:pPr>
              <w:widowControl/>
              <w:autoSpaceDE/>
              <w:autoSpaceDN/>
              <w:spacing w:after="160" w:line="259" w:lineRule="auto"/>
              <w:ind w:left="83"/>
              <w:contextualSpacing/>
              <w:rPr>
                <w:rFonts w:asciiTheme="minorHAnsi" w:hAnsiTheme="minorHAnsi" w:cstheme="minorHAnsi"/>
              </w:rPr>
            </w:pPr>
          </w:p>
        </w:tc>
      </w:tr>
      <w:tr w:rsidR="00F8507B" w:rsidRPr="006A6238" w:rsidTr="00732A0A">
        <w:trPr>
          <w:trHeight w:val="730"/>
        </w:trPr>
        <w:tc>
          <w:tcPr>
            <w:tcW w:w="566" w:type="dxa"/>
            <w:tcBorders>
              <w:top w:val="single" w:sz="4" w:space="0" w:color="auto"/>
              <w:bottom w:val="single" w:sz="4" w:space="0" w:color="auto"/>
            </w:tcBorders>
          </w:tcPr>
          <w:p w:rsidR="00F8507B" w:rsidRDefault="00EC2C89" w:rsidP="00732A0A">
            <w:pPr>
              <w:pStyle w:val="TableParagraph"/>
              <w:spacing w:before="91"/>
              <w:ind w:left="107"/>
              <w:rPr>
                <w:rFonts w:asciiTheme="minorHAnsi" w:hAnsiTheme="minorHAnsi" w:cstheme="minorHAnsi"/>
                <w:w w:val="91"/>
              </w:rPr>
            </w:pPr>
            <w:r>
              <w:rPr>
                <w:rFonts w:asciiTheme="minorHAnsi" w:hAnsiTheme="minorHAnsi" w:cstheme="minorHAnsi"/>
                <w:w w:val="91"/>
              </w:rPr>
              <w:t>59</w:t>
            </w:r>
          </w:p>
        </w:tc>
        <w:tc>
          <w:tcPr>
            <w:tcW w:w="9300" w:type="dxa"/>
            <w:tcBorders>
              <w:top w:val="single" w:sz="4" w:space="0" w:color="auto"/>
              <w:bottom w:val="single" w:sz="4" w:space="0" w:color="auto"/>
            </w:tcBorders>
          </w:tcPr>
          <w:p w:rsidR="00F0648A" w:rsidRPr="00B63295" w:rsidRDefault="00F0648A" w:rsidP="00732A0A">
            <w:pPr>
              <w:ind w:left="83"/>
              <w:rPr>
                <w:rFonts w:asciiTheme="minorHAnsi" w:hAnsiTheme="minorHAnsi" w:cstheme="minorHAnsi"/>
              </w:rPr>
            </w:pPr>
            <w:r w:rsidRPr="00B63295">
              <w:rPr>
                <w:rFonts w:asciiTheme="minorHAnsi" w:hAnsiTheme="minorHAnsi" w:cstheme="minorHAnsi"/>
              </w:rPr>
              <w:t>D</w:t>
            </w:r>
            <w:r w:rsidR="006139A4" w:rsidRPr="00B63295">
              <w:rPr>
                <w:rFonts w:asciiTheme="minorHAnsi" w:hAnsiTheme="minorHAnsi" w:cstheme="minorHAnsi"/>
              </w:rPr>
              <w:t>irector Nacional:</w:t>
            </w:r>
            <w:r w:rsidRPr="00B63295">
              <w:rPr>
                <w:rFonts w:asciiTheme="minorHAnsi" w:hAnsiTheme="minorHAnsi" w:cstheme="minorHAnsi"/>
              </w:rPr>
              <w:t xml:space="preserve"> propone votar ahora</w:t>
            </w:r>
          </w:p>
          <w:p w:rsidR="00F8507B" w:rsidRPr="00B63295" w:rsidRDefault="00F8507B" w:rsidP="00732A0A">
            <w:pPr>
              <w:widowControl/>
              <w:autoSpaceDE/>
              <w:autoSpaceDN/>
              <w:spacing w:after="160" w:line="259" w:lineRule="auto"/>
              <w:ind w:left="83"/>
              <w:contextualSpacing/>
              <w:rPr>
                <w:rFonts w:asciiTheme="minorHAnsi" w:hAnsiTheme="minorHAnsi" w:cstheme="minorHAnsi"/>
              </w:rPr>
            </w:pPr>
          </w:p>
        </w:tc>
      </w:tr>
      <w:tr w:rsidR="00F8507B" w:rsidRPr="006A6238" w:rsidTr="00732A0A">
        <w:trPr>
          <w:trHeight w:val="557"/>
        </w:trPr>
        <w:tc>
          <w:tcPr>
            <w:tcW w:w="566" w:type="dxa"/>
            <w:tcBorders>
              <w:top w:val="single" w:sz="4" w:space="0" w:color="auto"/>
              <w:bottom w:val="single" w:sz="4" w:space="0" w:color="auto"/>
            </w:tcBorders>
          </w:tcPr>
          <w:p w:rsidR="00F8507B" w:rsidRDefault="00EC2C89" w:rsidP="00732A0A">
            <w:pPr>
              <w:pStyle w:val="TableParagraph"/>
              <w:spacing w:before="91"/>
              <w:ind w:left="107"/>
              <w:rPr>
                <w:rFonts w:asciiTheme="minorHAnsi" w:hAnsiTheme="minorHAnsi" w:cstheme="minorHAnsi"/>
                <w:w w:val="91"/>
              </w:rPr>
            </w:pPr>
            <w:r>
              <w:rPr>
                <w:rFonts w:asciiTheme="minorHAnsi" w:hAnsiTheme="minorHAnsi" w:cstheme="minorHAnsi"/>
                <w:w w:val="91"/>
              </w:rPr>
              <w:t>60</w:t>
            </w:r>
          </w:p>
        </w:tc>
        <w:tc>
          <w:tcPr>
            <w:tcW w:w="9300" w:type="dxa"/>
            <w:tcBorders>
              <w:top w:val="single" w:sz="4" w:space="0" w:color="auto"/>
              <w:bottom w:val="single" w:sz="4" w:space="0" w:color="auto"/>
            </w:tcBorders>
          </w:tcPr>
          <w:p w:rsidR="00F0648A" w:rsidRPr="00B63295" w:rsidRDefault="00F0648A" w:rsidP="00732A0A">
            <w:pPr>
              <w:ind w:left="83"/>
              <w:rPr>
                <w:rFonts w:asciiTheme="minorHAnsi" w:hAnsiTheme="minorHAnsi" w:cstheme="minorHAnsi"/>
              </w:rPr>
            </w:pPr>
            <w:r w:rsidRPr="00B63295">
              <w:rPr>
                <w:rFonts w:asciiTheme="minorHAnsi" w:hAnsiTheme="minorHAnsi" w:cstheme="minorHAnsi"/>
              </w:rPr>
              <w:t xml:space="preserve">El </w:t>
            </w:r>
            <w:r w:rsidR="00655062">
              <w:rPr>
                <w:rFonts w:asciiTheme="minorHAnsi" w:hAnsiTheme="minorHAnsi" w:cstheme="minorHAnsi"/>
              </w:rPr>
              <w:t>COSOC</w:t>
            </w:r>
            <w:r w:rsidRPr="00B63295">
              <w:rPr>
                <w:rFonts w:asciiTheme="minorHAnsi" w:hAnsiTheme="minorHAnsi" w:cstheme="minorHAnsi"/>
              </w:rPr>
              <w:t xml:space="preserve"> aprueba la propuesta y se va a trabajar en el mismo orden.</w:t>
            </w:r>
          </w:p>
          <w:p w:rsidR="00F8507B" w:rsidRPr="00B63295" w:rsidRDefault="00F8507B" w:rsidP="00732A0A">
            <w:pPr>
              <w:widowControl/>
              <w:autoSpaceDE/>
              <w:autoSpaceDN/>
              <w:spacing w:after="160" w:line="259" w:lineRule="auto"/>
              <w:ind w:left="83"/>
              <w:contextualSpacing/>
              <w:rPr>
                <w:rFonts w:asciiTheme="minorHAnsi" w:hAnsiTheme="minorHAnsi" w:cstheme="minorHAnsi"/>
              </w:rPr>
            </w:pPr>
          </w:p>
        </w:tc>
      </w:tr>
      <w:tr w:rsidR="00F8507B" w:rsidRPr="006A6238" w:rsidTr="00732A0A">
        <w:trPr>
          <w:trHeight w:val="708"/>
        </w:trPr>
        <w:tc>
          <w:tcPr>
            <w:tcW w:w="566" w:type="dxa"/>
            <w:tcBorders>
              <w:top w:val="single" w:sz="4" w:space="0" w:color="auto"/>
              <w:bottom w:val="single" w:sz="4" w:space="0" w:color="auto"/>
            </w:tcBorders>
          </w:tcPr>
          <w:p w:rsidR="00F8507B" w:rsidRDefault="00EC2C89" w:rsidP="00732A0A">
            <w:pPr>
              <w:pStyle w:val="TableParagraph"/>
              <w:spacing w:before="91"/>
              <w:ind w:left="107"/>
              <w:rPr>
                <w:rFonts w:asciiTheme="minorHAnsi" w:hAnsiTheme="minorHAnsi" w:cstheme="minorHAnsi"/>
                <w:w w:val="91"/>
              </w:rPr>
            </w:pPr>
            <w:r>
              <w:rPr>
                <w:rFonts w:asciiTheme="minorHAnsi" w:hAnsiTheme="minorHAnsi" w:cstheme="minorHAnsi"/>
                <w:w w:val="91"/>
              </w:rPr>
              <w:t>61</w:t>
            </w:r>
          </w:p>
        </w:tc>
        <w:tc>
          <w:tcPr>
            <w:tcW w:w="9300" w:type="dxa"/>
            <w:tcBorders>
              <w:top w:val="single" w:sz="4" w:space="0" w:color="auto"/>
              <w:bottom w:val="single" w:sz="4" w:space="0" w:color="auto"/>
            </w:tcBorders>
          </w:tcPr>
          <w:p w:rsidR="00F8507B" w:rsidRPr="00B63295" w:rsidRDefault="006139A4" w:rsidP="00732A0A">
            <w:pPr>
              <w:ind w:left="83"/>
              <w:rPr>
                <w:rFonts w:asciiTheme="minorHAnsi" w:hAnsiTheme="minorHAnsi" w:cstheme="minorHAnsi"/>
              </w:rPr>
            </w:pPr>
            <w:r w:rsidRPr="00B63295">
              <w:rPr>
                <w:rFonts w:asciiTheme="minorHAnsi" w:hAnsiTheme="minorHAnsi" w:cstheme="minorHAnsi"/>
              </w:rPr>
              <w:t>Pablo Rodríguez (</w:t>
            </w:r>
            <w:r w:rsidR="00F0648A" w:rsidRPr="00B63295">
              <w:rPr>
                <w:rFonts w:asciiTheme="minorHAnsi" w:hAnsiTheme="minorHAnsi" w:cstheme="minorHAnsi"/>
              </w:rPr>
              <w:t>FOJUCC</w:t>
            </w:r>
            <w:r w:rsidRPr="00B63295">
              <w:rPr>
                <w:rFonts w:asciiTheme="minorHAnsi" w:hAnsiTheme="minorHAnsi" w:cstheme="minorHAnsi"/>
              </w:rPr>
              <w:t>): pide que cada sesión tenga</w:t>
            </w:r>
            <w:r w:rsidR="00F0648A" w:rsidRPr="00B63295">
              <w:rPr>
                <w:rFonts w:asciiTheme="minorHAnsi" w:hAnsiTheme="minorHAnsi" w:cstheme="minorHAnsi"/>
              </w:rPr>
              <w:t xml:space="preserve"> un espacio para </w:t>
            </w:r>
            <w:r w:rsidRPr="00B63295">
              <w:rPr>
                <w:rFonts w:asciiTheme="minorHAnsi" w:hAnsiTheme="minorHAnsi" w:cstheme="minorHAnsi"/>
              </w:rPr>
              <w:t>presentar iniciativas que estén desarrollando las asociaciones de consumidores y los gremios.</w:t>
            </w:r>
          </w:p>
        </w:tc>
      </w:tr>
      <w:tr w:rsidR="00F8507B" w:rsidRPr="006A6238" w:rsidTr="00732A0A">
        <w:trPr>
          <w:trHeight w:val="795"/>
        </w:trPr>
        <w:tc>
          <w:tcPr>
            <w:tcW w:w="566" w:type="dxa"/>
            <w:tcBorders>
              <w:top w:val="single" w:sz="4" w:space="0" w:color="auto"/>
              <w:bottom w:val="single" w:sz="4" w:space="0" w:color="auto"/>
            </w:tcBorders>
          </w:tcPr>
          <w:p w:rsidR="00F8507B" w:rsidRDefault="00EC2C89" w:rsidP="00732A0A">
            <w:pPr>
              <w:pStyle w:val="TableParagraph"/>
              <w:spacing w:before="91"/>
              <w:ind w:left="107"/>
              <w:rPr>
                <w:rFonts w:asciiTheme="minorHAnsi" w:hAnsiTheme="minorHAnsi" w:cstheme="minorHAnsi"/>
                <w:w w:val="91"/>
              </w:rPr>
            </w:pPr>
            <w:r>
              <w:rPr>
                <w:rFonts w:asciiTheme="minorHAnsi" w:hAnsiTheme="minorHAnsi" w:cstheme="minorHAnsi"/>
                <w:w w:val="91"/>
              </w:rPr>
              <w:t>62</w:t>
            </w:r>
          </w:p>
        </w:tc>
        <w:tc>
          <w:tcPr>
            <w:tcW w:w="9300" w:type="dxa"/>
            <w:tcBorders>
              <w:top w:val="single" w:sz="4" w:space="0" w:color="auto"/>
              <w:bottom w:val="single" w:sz="4" w:space="0" w:color="auto"/>
            </w:tcBorders>
          </w:tcPr>
          <w:p w:rsidR="00F8507B" w:rsidRPr="00B63295" w:rsidRDefault="00F0648A" w:rsidP="00732A0A">
            <w:pPr>
              <w:ind w:left="83"/>
              <w:rPr>
                <w:rFonts w:asciiTheme="minorHAnsi" w:hAnsiTheme="minorHAnsi" w:cstheme="minorHAnsi"/>
              </w:rPr>
            </w:pPr>
            <w:r w:rsidRPr="00B63295">
              <w:rPr>
                <w:rFonts w:asciiTheme="minorHAnsi" w:hAnsiTheme="minorHAnsi" w:cstheme="minorHAnsi"/>
              </w:rPr>
              <w:t>D</w:t>
            </w:r>
            <w:r w:rsidR="006139A4" w:rsidRPr="00B63295">
              <w:rPr>
                <w:rFonts w:asciiTheme="minorHAnsi" w:hAnsiTheme="minorHAnsi" w:cstheme="minorHAnsi"/>
              </w:rPr>
              <w:t xml:space="preserve">irector </w:t>
            </w:r>
            <w:r w:rsidRPr="00B63295">
              <w:rPr>
                <w:rFonts w:asciiTheme="minorHAnsi" w:hAnsiTheme="minorHAnsi" w:cstheme="minorHAnsi"/>
              </w:rPr>
              <w:t>N</w:t>
            </w:r>
            <w:r w:rsidR="006139A4" w:rsidRPr="00B63295">
              <w:rPr>
                <w:rFonts w:asciiTheme="minorHAnsi" w:hAnsiTheme="minorHAnsi" w:cstheme="minorHAnsi"/>
              </w:rPr>
              <w:t>acional</w:t>
            </w:r>
            <w:r w:rsidRPr="00B63295">
              <w:rPr>
                <w:rFonts w:asciiTheme="minorHAnsi" w:hAnsiTheme="minorHAnsi" w:cstheme="minorHAnsi"/>
              </w:rPr>
              <w:t>: propone que la pr</w:t>
            </w:r>
            <w:r w:rsidR="006139A4" w:rsidRPr="00B63295">
              <w:rPr>
                <w:rFonts w:asciiTheme="minorHAnsi" w:hAnsiTheme="minorHAnsi" w:cstheme="minorHAnsi"/>
              </w:rPr>
              <w:t>óxima sesión cada uno presente</w:t>
            </w:r>
            <w:r w:rsidRPr="00B63295">
              <w:rPr>
                <w:rFonts w:asciiTheme="minorHAnsi" w:hAnsiTheme="minorHAnsi" w:cstheme="minorHAnsi"/>
              </w:rPr>
              <w:t xml:space="preserve"> en 5 minutos que áreas están trabajando en cuanto a protección del consumidor. </w:t>
            </w:r>
            <w:r w:rsidR="00B63295" w:rsidRPr="00B63295">
              <w:rPr>
                <w:rFonts w:asciiTheme="minorHAnsi" w:hAnsiTheme="minorHAnsi" w:cstheme="minorHAnsi"/>
                <w:b/>
              </w:rPr>
              <w:t>Compromiso</w:t>
            </w:r>
          </w:p>
        </w:tc>
      </w:tr>
      <w:tr w:rsidR="00F8507B" w:rsidRPr="006A6238" w:rsidTr="00732A0A">
        <w:trPr>
          <w:trHeight w:val="547"/>
        </w:trPr>
        <w:tc>
          <w:tcPr>
            <w:tcW w:w="566" w:type="dxa"/>
            <w:tcBorders>
              <w:top w:val="single" w:sz="4" w:space="0" w:color="auto"/>
              <w:bottom w:val="single" w:sz="4" w:space="0" w:color="auto"/>
            </w:tcBorders>
          </w:tcPr>
          <w:p w:rsidR="00F8507B" w:rsidRDefault="00EC2C89" w:rsidP="00732A0A">
            <w:pPr>
              <w:pStyle w:val="TableParagraph"/>
              <w:spacing w:before="91"/>
              <w:ind w:left="107"/>
              <w:rPr>
                <w:rFonts w:asciiTheme="minorHAnsi" w:hAnsiTheme="minorHAnsi" w:cstheme="minorHAnsi"/>
                <w:w w:val="91"/>
              </w:rPr>
            </w:pPr>
            <w:r>
              <w:rPr>
                <w:rFonts w:asciiTheme="minorHAnsi" w:hAnsiTheme="minorHAnsi" w:cstheme="minorHAnsi"/>
                <w:w w:val="91"/>
              </w:rPr>
              <w:t>63</w:t>
            </w:r>
          </w:p>
        </w:tc>
        <w:tc>
          <w:tcPr>
            <w:tcW w:w="9300" w:type="dxa"/>
            <w:tcBorders>
              <w:top w:val="single" w:sz="4" w:space="0" w:color="auto"/>
              <w:bottom w:val="single" w:sz="4" w:space="0" w:color="auto"/>
            </w:tcBorders>
          </w:tcPr>
          <w:p w:rsidR="00F8507B" w:rsidRPr="00B63295" w:rsidRDefault="00F0648A" w:rsidP="00732A0A">
            <w:pPr>
              <w:ind w:left="83"/>
              <w:rPr>
                <w:rFonts w:asciiTheme="minorHAnsi" w:hAnsiTheme="minorHAnsi" w:cstheme="minorHAnsi"/>
              </w:rPr>
            </w:pPr>
            <w:r w:rsidRPr="00B63295">
              <w:rPr>
                <w:rFonts w:asciiTheme="minorHAnsi" w:hAnsiTheme="minorHAnsi" w:cstheme="minorHAnsi"/>
              </w:rPr>
              <w:t>Se levanta la sesión 11:55</w:t>
            </w:r>
          </w:p>
        </w:tc>
      </w:tr>
    </w:tbl>
    <w:p w:rsidR="00B663E9" w:rsidRDefault="00B663E9" w:rsidP="006A6238">
      <w:pPr>
        <w:pStyle w:val="Textoindependiente"/>
        <w:spacing w:after="1"/>
        <w:jc w:val="both"/>
        <w:rPr>
          <w:rFonts w:asciiTheme="minorHAnsi" w:hAnsiTheme="minorHAnsi" w:cstheme="minorHAnsi"/>
          <w:b w:val="0"/>
        </w:rPr>
      </w:pPr>
    </w:p>
    <w:p w:rsidR="00B663E9" w:rsidRDefault="00B663E9" w:rsidP="006A6238">
      <w:pPr>
        <w:pStyle w:val="Textoindependiente"/>
        <w:spacing w:after="1"/>
        <w:jc w:val="both"/>
        <w:rPr>
          <w:rFonts w:asciiTheme="minorHAnsi" w:hAnsiTheme="minorHAnsi" w:cstheme="minorHAnsi"/>
          <w:b w:val="0"/>
        </w:rPr>
      </w:pPr>
    </w:p>
    <w:p w:rsidR="002C6718" w:rsidRPr="006A6238" w:rsidRDefault="002C6718" w:rsidP="006A6238">
      <w:pPr>
        <w:pStyle w:val="Textoindependiente"/>
        <w:spacing w:after="1"/>
        <w:jc w:val="both"/>
        <w:rPr>
          <w:rFonts w:asciiTheme="minorHAnsi" w:hAnsiTheme="minorHAnsi" w:cstheme="minorHAnsi"/>
          <w:b w:val="0"/>
        </w:rPr>
      </w:pPr>
    </w:p>
    <w:tbl>
      <w:tblPr>
        <w:tblStyle w:val="TableNormal"/>
        <w:tblW w:w="0" w:type="auto"/>
        <w:tblInd w:w="1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32"/>
        <w:gridCol w:w="2588"/>
        <w:gridCol w:w="3263"/>
      </w:tblGrid>
      <w:tr w:rsidR="00D94006" w:rsidRPr="006A6238">
        <w:trPr>
          <w:trHeight w:val="491"/>
        </w:trPr>
        <w:tc>
          <w:tcPr>
            <w:tcW w:w="9783" w:type="dxa"/>
            <w:gridSpan w:val="3"/>
            <w:shd w:val="clear" w:color="auto" w:fill="F3F3F3"/>
          </w:tcPr>
          <w:p w:rsidR="00D94006" w:rsidRPr="006A6238" w:rsidRDefault="00AA134C" w:rsidP="006A6238">
            <w:pPr>
              <w:pStyle w:val="TableParagraph"/>
              <w:spacing w:before="112"/>
              <w:ind w:left="107"/>
              <w:jc w:val="both"/>
              <w:rPr>
                <w:rFonts w:asciiTheme="minorHAnsi" w:hAnsiTheme="minorHAnsi" w:cstheme="minorHAnsi"/>
                <w:b/>
              </w:rPr>
            </w:pPr>
            <w:r w:rsidRPr="006A6238">
              <w:rPr>
                <w:rFonts w:asciiTheme="minorHAnsi" w:hAnsiTheme="minorHAnsi" w:cstheme="minorHAnsi"/>
                <w:b/>
              </w:rPr>
              <w:t>Documentación anexa al Acta.</w:t>
            </w:r>
          </w:p>
        </w:tc>
      </w:tr>
      <w:tr w:rsidR="00D94006" w:rsidRPr="006A6238">
        <w:trPr>
          <w:trHeight w:val="717"/>
        </w:trPr>
        <w:tc>
          <w:tcPr>
            <w:tcW w:w="9783" w:type="dxa"/>
            <w:gridSpan w:val="3"/>
          </w:tcPr>
          <w:p w:rsidR="00140670" w:rsidRDefault="00B63295" w:rsidP="00B63295">
            <w:pPr>
              <w:pStyle w:val="TableParagraph"/>
              <w:numPr>
                <w:ilvl w:val="0"/>
                <w:numId w:val="8"/>
              </w:numPr>
              <w:tabs>
                <w:tab w:val="left" w:pos="755"/>
                <w:tab w:val="left" w:pos="756"/>
              </w:tabs>
              <w:spacing w:before="76"/>
              <w:jc w:val="both"/>
              <w:rPr>
                <w:rFonts w:asciiTheme="minorHAnsi" w:hAnsiTheme="minorHAnsi" w:cstheme="minorHAnsi"/>
              </w:rPr>
            </w:pPr>
            <w:r>
              <w:rPr>
                <w:rFonts w:asciiTheme="minorHAnsi" w:hAnsiTheme="minorHAnsi" w:cstheme="minorHAnsi"/>
              </w:rPr>
              <w:t xml:space="preserve">Propuesta de temas a trabajar </w:t>
            </w:r>
          </w:p>
          <w:p w:rsidR="00B63295" w:rsidRPr="00EB2EE2" w:rsidRDefault="00B63295" w:rsidP="003479E8">
            <w:pPr>
              <w:pStyle w:val="TableParagraph"/>
              <w:tabs>
                <w:tab w:val="left" w:pos="755"/>
                <w:tab w:val="left" w:pos="756"/>
              </w:tabs>
              <w:spacing w:before="76"/>
              <w:ind w:left="720"/>
              <w:jc w:val="both"/>
              <w:rPr>
                <w:rFonts w:asciiTheme="minorHAnsi" w:hAnsiTheme="minorHAnsi" w:cstheme="minorHAnsi"/>
              </w:rPr>
            </w:pPr>
          </w:p>
        </w:tc>
      </w:tr>
      <w:tr w:rsidR="00D94006" w:rsidRPr="006A6238">
        <w:trPr>
          <w:trHeight w:val="388"/>
        </w:trPr>
        <w:tc>
          <w:tcPr>
            <w:tcW w:w="9783" w:type="dxa"/>
            <w:gridSpan w:val="3"/>
            <w:shd w:val="clear" w:color="auto" w:fill="F3F3F3"/>
          </w:tcPr>
          <w:p w:rsidR="00D94006" w:rsidRPr="006A6238" w:rsidRDefault="00AA134C" w:rsidP="006A6238">
            <w:pPr>
              <w:pStyle w:val="TableParagraph"/>
              <w:spacing w:before="60"/>
              <w:ind w:left="107"/>
              <w:jc w:val="both"/>
              <w:rPr>
                <w:rFonts w:asciiTheme="minorHAnsi" w:hAnsiTheme="minorHAnsi" w:cstheme="minorHAnsi"/>
                <w:b/>
              </w:rPr>
            </w:pPr>
            <w:r w:rsidRPr="006A6238">
              <w:rPr>
                <w:rFonts w:asciiTheme="minorHAnsi" w:hAnsiTheme="minorHAnsi" w:cstheme="minorHAnsi"/>
                <w:b/>
              </w:rPr>
              <w:t xml:space="preserve">Acuerdos </w:t>
            </w:r>
            <w:r w:rsidRPr="006A6238">
              <w:rPr>
                <w:rFonts w:asciiTheme="minorHAnsi" w:hAnsiTheme="minorHAnsi" w:cstheme="minorHAnsi"/>
                <w:b/>
                <w:w w:val="125"/>
              </w:rPr>
              <w:t xml:space="preserve">/ </w:t>
            </w:r>
            <w:r w:rsidRPr="006A6238">
              <w:rPr>
                <w:rFonts w:asciiTheme="minorHAnsi" w:hAnsiTheme="minorHAnsi" w:cstheme="minorHAnsi"/>
                <w:b/>
              </w:rPr>
              <w:t>Compromisos:</w:t>
            </w:r>
          </w:p>
        </w:tc>
      </w:tr>
      <w:tr w:rsidR="00D94006" w:rsidRPr="006A6238">
        <w:trPr>
          <w:trHeight w:val="450"/>
        </w:trPr>
        <w:tc>
          <w:tcPr>
            <w:tcW w:w="9783" w:type="dxa"/>
            <w:gridSpan w:val="3"/>
          </w:tcPr>
          <w:p w:rsidR="00D4442E" w:rsidRDefault="00C3163E" w:rsidP="00732A0A">
            <w:pPr>
              <w:pStyle w:val="TableParagraph"/>
              <w:widowControl/>
              <w:numPr>
                <w:ilvl w:val="0"/>
                <w:numId w:val="9"/>
              </w:numPr>
              <w:autoSpaceDE/>
              <w:autoSpaceDN/>
              <w:spacing w:before="2" w:after="160" w:line="259" w:lineRule="auto"/>
              <w:ind w:right="191"/>
              <w:contextualSpacing/>
              <w:jc w:val="both"/>
              <w:rPr>
                <w:rFonts w:asciiTheme="minorHAnsi" w:hAnsiTheme="minorHAnsi" w:cstheme="minorHAnsi"/>
              </w:rPr>
            </w:pPr>
            <w:r>
              <w:rPr>
                <w:rFonts w:asciiTheme="minorHAnsi" w:hAnsiTheme="minorHAnsi" w:cstheme="minorHAnsi"/>
              </w:rPr>
              <w:t>R</w:t>
            </w:r>
            <w:r w:rsidRPr="00311AF7">
              <w:rPr>
                <w:rFonts w:asciiTheme="minorHAnsi" w:hAnsiTheme="minorHAnsi" w:cstheme="minorHAnsi"/>
              </w:rPr>
              <w:t>ealizar la solicitud al ministerio de economía para el reglamento de Procedimiento Voluntario Colectivo.</w:t>
            </w:r>
          </w:p>
          <w:p w:rsidR="00C3163E" w:rsidRDefault="001D2EC7" w:rsidP="00732A0A">
            <w:pPr>
              <w:pStyle w:val="TableParagraph"/>
              <w:widowControl/>
              <w:numPr>
                <w:ilvl w:val="0"/>
                <w:numId w:val="9"/>
              </w:numPr>
              <w:autoSpaceDE/>
              <w:autoSpaceDN/>
              <w:spacing w:before="2" w:after="160" w:line="259" w:lineRule="auto"/>
              <w:ind w:right="191"/>
              <w:contextualSpacing/>
              <w:jc w:val="both"/>
              <w:rPr>
                <w:rFonts w:asciiTheme="minorHAnsi" w:hAnsiTheme="minorHAnsi" w:cstheme="minorHAnsi"/>
              </w:rPr>
            </w:pPr>
            <w:r>
              <w:rPr>
                <w:rFonts w:asciiTheme="minorHAnsi" w:hAnsiTheme="minorHAnsi" w:cstheme="minorHAnsi"/>
              </w:rPr>
              <w:t>H</w:t>
            </w:r>
            <w:r w:rsidR="00C3163E" w:rsidRPr="00733E5B">
              <w:rPr>
                <w:rFonts w:asciiTheme="minorHAnsi" w:hAnsiTheme="minorHAnsi" w:cstheme="minorHAnsi"/>
              </w:rPr>
              <w:t>acer comentario a economía sobre la necesidad de</w:t>
            </w:r>
            <w:r>
              <w:rPr>
                <w:rFonts w:asciiTheme="minorHAnsi" w:hAnsiTheme="minorHAnsi" w:cstheme="minorHAnsi"/>
              </w:rPr>
              <w:t xml:space="preserve"> realizar procesos </w:t>
            </w:r>
            <w:r w:rsidR="001E3C2E">
              <w:rPr>
                <w:rFonts w:asciiTheme="minorHAnsi" w:hAnsiTheme="minorHAnsi" w:cstheme="minorHAnsi"/>
              </w:rPr>
              <w:t xml:space="preserve">de </w:t>
            </w:r>
            <w:r w:rsidR="001E3C2E" w:rsidRPr="00733E5B">
              <w:rPr>
                <w:rFonts w:asciiTheme="minorHAnsi" w:hAnsiTheme="minorHAnsi" w:cstheme="minorHAnsi"/>
              </w:rPr>
              <w:t>consultas</w:t>
            </w:r>
            <w:r w:rsidR="00C3163E" w:rsidRPr="00733E5B">
              <w:rPr>
                <w:rFonts w:asciiTheme="minorHAnsi" w:hAnsiTheme="minorHAnsi" w:cstheme="minorHAnsi"/>
              </w:rPr>
              <w:t xml:space="preserve"> ciudadanas</w:t>
            </w:r>
            <w:r>
              <w:rPr>
                <w:rFonts w:asciiTheme="minorHAnsi" w:hAnsiTheme="minorHAnsi" w:cstheme="minorHAnsi"/>
              </w:rPr>
              <w:t xml:space="preserve"> asociadas a los reglamentos de la Ley 21.081</w:t>
            </w:r>
            <w:r w:rsidR="00C3163E">
              <w:rPr>
                <w:rFonts w:asciiTheme="minorHAnsi" w:hAnsiTheme="minorHAnsi" w:cstheme="minorHAnsi"/>
              </w:rPr>
              <w:t>.</w:t>
            </w:r>
          </w:p>
          <w:p w:rsidR="003D0AC5" w:rsidRDefault="00655062" w:rsidP="00732A0A">
            <w:pPr>
              <w:pStyle w:val="TableParagraph"/>
              <w:widowControl/>
              <w:numPr>
                <w:ilvl w:val="0"/>
                <w:numId w:val="9"/>
              </w:numPr>
              <w:autoSpaceDE/>
              <w:autoSpaceDN/>
              <w:spacing w:before="2" w:after="160" w:line="259" w:lineRule="auto"/>
              <w:ind w:right="191"/>
              <w:contextualSpacing/>
              <w:jc w:val="both"/>
              <w:rPr>
                <w:rFonts w:asciiTheme="minorHAnsi" w:hAnsiTheme="minorHAnsi" w:cstheme="minorHAnsi"/>
              </w:rPr>
            </w:pPr>
            <w:r>
              <w:rPr>
                <w:rFonts w:asciiTheme="minorHAnsi" w:hAnsiTheme="minorHAnsi" w:cstheme="minorHAnsi"/>
              </w:rPr>
              <w:t>SERNAC</w:t>
            </w:r>
            <w:r w:rsidR="001D2EC7">
              <w:rPr>
                <w:rFonts w:asciiTheme="minorHAnsi" w:hAnsiTheme="minorHAnsi" w:cstheme="minorHAnsi"/>
              </w:rPr>
              <w:t xml:space="preserve"> enviará</w:t>
            </w:r>
            <w:r w:rsidR="001E3C2E">
              <w:rPr>
                <w:rFonts w:asciiTheme="minorHAnsi" w:hAnsiTheme="minorHAnsi" w:cstheme="minorHAnsi"/>
              </w:rPr>
              <w:t xml:space="preserve"> a Jorge Guerrero de </w:t>
            </w:r>
            <w:r w:rsidR="001E3C2E" w:rsidRPr="000857F8">
              <w:rPr>
                <w:rFonts w:asciiTheme="minorHAnsi" w:hAnsiTheme="minorHAnsi" w:cstheme="minorHAnsi"/>
              </w:rPr>
              <w:t>Cámara Nacional de C</w:t>
            </w:r>
            <w:r w:rsidR="001E3C2E">
              <w:rPr>
                <w:rFonts w:asciiTheme="minorHAnsi" w:hAnsiTheme="minorHAnsi" w:cstheme="minorHAnsi"/>
              </w:rPr>
              <w:t>omercio un</w:t>
            </w:r>
            <w:r w:rsidR="001D2EC7">
              <w:rPr>
                <w:rFonts w:asciiTheme="minorHAnsi" w:hAnsiTheme="minorHAnsi" w:cstheme="minorHAnsi"/>
              </w:rPr>
              <w:t xml:space="preserve"> listado con proveedores </w:t>
            </w:r>
            <w:r w:rsidR="003D0AC5">
              <w:rPr>
                <w:rFonts w:asciiTheme="minorHAnsi" w:hAnsiTheme="minorHAnsi" w:cstheme="minorHAnsi"/>
              </w:rPr>
              <w:t xml:space="preserve">que han recibido reclamos en la aplicación “No molestar”. </w:t>
            </w:r>
          </w:p>
          <w:p w:rsidR="00C3163E" w:rsidRPr="006A6238" w:rsidRDefault="003D0AC5" w:rsidP="00732A0A">
            <w:pPr>
              <w:pStyle w:val="TableParagraph"/>
              <w:widowControl/>
              <w:numPr>
                <w:ilvl w:val="0"/>
                <w:numId w:val="9"/>
              </w:numPr>
              <w:autoSpaceDE/>
              <w:autoSpaceDN/>
              <w:spacing w:before="2" w:after="160" w:line="259" w:lineRule="auto"/>
              <w:ind w:right="191"/>
              <w:contextualSpacing/>
              <w:jc w:val="both"/>
              <w:rPr>
                <w:rFonts w:asciiTheme="minorHAnsi" w:hAnsiTheme="minorHAnsi" w:cstheme="minorHAnsi"/>
              </w:rPr>
            </w:pPr>
            <w:r>
              <w:rPr>
                <w:rFonts w:asciiTheme="minorHAnsi" w:hAnsiTheme="minorHAnsi" w:cstheme="minorHAnsi"/>
              </w:rPr>
              <w:t xml:space="preserve">Para la próxima sesión los/as consejeros/as presentaran áreas  </w:t>
            </w:r>
            <w:r w:rsidR="00C3163E" w:rsidRPr="00B63295">
              <w:rPr>
                <w:rFonts w:asciiTheme="minorHAnsi" w:hAnsiTheme="minorHAnsi" w:cstheme="minorHAnsi"/>
              </w:rPr>
              <w:t>en cuanto a protección del consumidor</w:t>
            </w:r>
          </w:p>
        </w:tc>
      </w:tr>
      <w:tr w:rsidR="00D94006" w:rsidRPr="006A6238">
        <w:trPr>
          <w:trHeight w:val="388"/>
        </w:trPr>
        <w:tc>
          <w:tcPr>
            <w:tcW w:w="3932" w:type="dxa"/>
            <w:shd w:val="clear" w:color="auto" w:fill="F3F3F3"/>
          </w:tcPr>
          <w:p w:rsidR="00D94006" w:rsidRPr="006A6238" w:rsidRDefault="00AA134C" w:rsidP="006A6238">
            <w:pPr>
              <w:pStyle w:val="TableParagraph"/>
              <w:spacing w:before="62"/>
              <w:ind w:left="107"/>
              <w:jc w:val="both"/>
              <w:rPr>
                <w:rFonts w:asciiTheme="minorHAnsi" w:hAnsiTheme="minorHAnsi" w:cstheme="minorHAnsi"/>
                <w:b/>
              </w:rPr>
            </w:pPr>
            <w:r w:rsidRPr="006A6238">
              <w:rPr>
                <w:rFonts w:asciiTheme="minorHAnsi" w:hAnsiTheme="minorHAnsi" w:cstheme="minorHAnsi"/>
                <w:b/>
              </w:rPr>
              <w:lastRenderedPageBreak/>
              <w:t>Próxima reunión fecha</w:t>
            </w:r>
          </w:p>
        </w:tc>
        <w:tc>
          <w:tcPr>
            <w:tcW w:w="2588" w:type="dxa"/>
            <w:shd w:val="clear" w:color="auto" w:fill="F3F3F3"/>
          </w:tcPr>
          <w:p w:rsidR="00D94006" w:rsidRPr="006A6238" w:rsidRDefault="00AA134C" w:rsidP="006A6238">
            <w:pPr>
              <w:pStyle w:val="TableParagraph"/>
              <w:spacing w:before="62"/>
              <w:ind w:left="105"/>
              <w:jc w:val="both"/>
              <w:rPr>
                <w:rFonts w:asciiTheme="minorHAnsi" w:hAnsiTheme="minorHAnsi" w:cstheme="minorHAnsi"/>
                <w:b/>
              </w:rPr>
            </w:pPr>
            <w:r w:rsidRPr="006A6238">
              <w:rPr>
                <w:rFonts w:asciiTheme="minorHAnsi" w:hAnsiTheme="minorHAnsi" w:cstheme="minorHAnsi"/>
                <w:b/>
              </w:rPr>
              <w:t>Hora</w:t>
            </w:r>
          </w:p>
        </w:tc>
        <w:tc>
          <w:tcPr>
            <w:tcW w:w="3263" w:type="dxa"/>
            <w:shd w:val="clear" w:color="auto" w:fill="F3F3F3"/>
          </w:tcPr>
          <w:p w:rsidR="00D94006" w:rsidRPr="006A6238" w:rsidRDefault="00AA134C" w:rsidP="006A6238">
            <w:pPr>
              <w:pStyle w:val="TableParagraph"/>
              <w:spacing w:before="62"/>
              <w:ind w:left="107"/>
              <w:jc w:val="both"/>
              <w:rPr>
                <w:rFonts w:asciiTheme="minorHAnsi" w:hAnsiTheme="minorHAnsi" w:cstheme="minorHAnsi"/>
                <w:b/>
              </w:rPr>
            </w:pPr>
            <w:r w:rsidRPr="006A6238">
              <w:rPr>
                <w:rFonts w:asciiTheme="minorHAnsi" w:hAnsiTheme="minorHAnsi" w:cstheme="minorHAnsi"/>
                <w:b/>
                <w:w w:val="95"/>
              </w:rPr>
              <w:t>Lugar</w:t>
            </w:r>
          </w:p>
        </w:tc>
      </w:tr>
      <w:tr w:rsidR="00D94006" w:rsidRPr="006A6238">
        <w:trPr>
          <w:trHeight w:val="390"/>
        </w:trPr>
        <w:tc>
          <w:tcPr>
            <w:tcW w:w="3932" w:type="dxa"/>
          </w:tcPr>
          <w:p w:rsidR="00D94006" w:rsidRPr="006A6238" w:rsidRDefault="00D94006" w:rsidP="00A16B30">
            <w:pPr>
              <w:pStyle w:val="TableParagraph"/>
              <w:spacing w:before="62"/>
              <w:ind w:left="107"/>
              <w:jc w:val="both"/>
              <w:rPr>
                <w:rFonts w:asciiTheme="minorHAnsi" w:hAnsiTheme="minorHAnsi" w:cstheme="minorHAnsi"/>
              </w:rPr>
            </w:pPr>
          </w:p>
        </w:tc>
        <w:tc>
          <w:tcPr>
            <w:tcW w:w="2588" w:type="dxa"/>
          </w:tcPr>
          <w:p w:rsidR="00D94006" w:rsidRPr="006A6238" w:rsidRDefault="00D94006" w:rsidP="00EB2EE2">
            <w:pPr>
              <w:pStyle w:val="TableParagraph"/>
              <w:spacing w:before="62"/>
              <w:ind w:left="105"/>
              <w:jc w:val="both"/>
              <w:rPr>
                <w:rFonts w:asciiTheme="minorHAnsi" w:hAnsiTheme="minorHAnsi" w:cstheme="minorHAnsi"/>
              </w:rPr>
            </w:pPr>
          </w:p>
        </w:tc>
        <w:tc>
          <w:tcPr>
            <w:tcW w:w="3263" w:type="dxa"/>
          </w:tcPr>
          <w:p w:rsidR="00D94006" w:rsidRPr="006A6238" w:rsidRDefault="00655062" w:rsidP="006A6238">
            <w:pPr>
              <w:pStyle w:val="TableParagraph"/>
              <w:spacing w:before="62"/>
              <w:ind w:left="107"/>
              <w:jc w:val="both"/>
              <w:rPr>
                <w:rFonts w:asciiTheme="minorHAnsi" w:hAnsiTheme="minorHAnsi" w:cstheme="minorHAnsi"/>
              </w:rPr>
            </w:pPr>
            <w:r>
              <w:rPr>
                <w:rFonts w:asciiTheme="minorHAnsi" w:hAnsiTheme="minorHAnsi" w:cstheme="minorHAnsi"/>
                <w:w w:val="95"/>
              </w:rPr>
              <w:t>SERNAC</w:t>
            </w:r>
          </w:p>
        </w:tc>
      </w:tr>
      <w:tr w:rsidR="00D94006" w:rsidRPr="006A6238">
        <w:trPr>
          <w:trHeight w:val="657"/>
        </w:trPr>
        <w:tc>
          <w:tcPr>
            <w:tcW w:w="3932" w:type="dxa"/>
            <w:shd w:val="clear" w:color="auto" w:fill="F3F3F3"/>
          </w:tcPr>
          <w:p w:rsidR="00D94006" w:rsidRPr="006A6238" w:rsidRDefault="00AA134C" w:rsidP="006A6238">
            <w:pPr>
              <w:pStyle w:val="TableParagraph"/>
              <w:spacing w:before="194"/>
              <w:ind w:left="107"/>
              <w:jc w:val="both"/>
              <w:rPr>
                <w:rFonts w:asciiTheme="minorHAnsi" w:hAnsiTheme="minorHAnsi" w:cstheme="minorHAnsi"/>
                <w:b/>
              </w:rPr>
            </w:pPr>
            <w:r w:rsidRPr="006A6238">
              <w:rPr>
                <w:rFonts w:asciiTheme="minorHAnsi" w:hAnsiTheme="minorHAnsi" w:cstheme="minorHAnsi"/>
                <w:b/>
              </w:rPr>
              <w:t>Documentado por</w:t>
            </w:r>
          </w:p>
        </w:tc>
        <w:tc>
          <w:tcPr>
            <w:tcW w:w="5851" w:type="dxa"/>
            <w:gridSpan w:val="2"/>
          </w:tcPr>
          <w:p w:rsidR="00175CED" w:rsidRPr="00732A0A" w:rsidRDefault="00EB2EE2" w:rsidP="00732A0A">
            <w:pPr>
              <w:pStyle w:val="TableParagraph"/>
              <w:numPr>
                <w:ilvl w:val="0"/>
                <w:numId w:val="3"/>
              </w:numPr>
              <w:spacing w:before="59" w:line="254" w:lineRule="auto"/>
              <w:ind w:left="408" w:right="85" w:hanging="283"/>
              <w:jc w:val="both"/>
              <w:rPr>
                <w:rFonts w:asciiTheme="minorHAnsi" w:hAnsiTheme="minorHAnsi" w:cstheme="minorHAnsi"/>
              </w:rPr>
            </w:pPr>
            <w:r w:rsidRPr="00EB2EE2">
              <w:rPr>
                <w:rFonts w:asciiTheme="minorHAnsi" w:hAnsiTheme="minorHAnsi" w:cstheme="minorHAnsi"/>
              </w:rPr>
              <w:t>Tatiana Gajardo Álvarez</w:t>
            </w:r>
            <w:r w:rsidR="00175CED">
              <w:rPr>
                <w:rFonts w:asciiTheme="minorHAnsi" w:hAnsiTheme="minorHAnsi" w:cstheme="minorHAnsi"/>
              </w:rPr>
              <w:t xml:space="preserve"> </w:t>
            </w:r>
            <w:r w:rsidRPr="00EB2EE2">
              <w:rPr>
                <w:rFonts w:asciiTheme="minorHAnsi" w:hAnsiTheme="minorHAnsi" w:cstheme="minorHAnsi"/>
              </w:rPr>
              <w:t xml:space="preserve">- Encargada de iniciativas para la </w:t>
            </w:r>
            <w:r w:rsidR="00175CED" w:rsidRPr="00EB2EE2">
              <w:rPr>
                <w:rFonts w:asciiTheme="minorHAnsi" w:hAnsiTheme="minorHAnsi" w:cstheme="minorHAnsi"/>
              </w:rPr>
              <w:t>Participación Ciudadana</w:t>
            </w:r>
            <w:r w:rsidRPr="00EB2EE2">
              <w:rPr>
                <w:rFonts w:asciiTheme="minorHAnsi" w:hAnsiTheme="minorHAnsi" w:cstheme="minorHAnsi"/>
              </w:rPr>
              <w:t xml:space="preserve"> del Servicio Nacion</w:t>
            </w:r>
            <w:r w:rsidR="00175CED">
              <w:rPr>
                <w:rFonts w:asciiTheme="minorHAnsi" w:hAnsiTheme="minorHAnsi" w:cstheme="minorHAnsi"/>
              </w:rPr>
              <w:t>al del Consumidor</w:t>
            </w:r>
          </w:p>
        </w:tc>
      </w:tr>
    </w:tbl>
    <w:p w:rsidR="00AA134C" w:rsidRPr="006A6238" w:rsidRDefault="00AA134C" w:rsidP="006A6238">
      <w:pPr>
        <w:jc w:val="both"/>
        <w:rPr>
          <w:rFonts w:asciiTheme="minorHAnsi" w:hAnsiTheme="minorHAnsi" w:cstheme="minorHAnsi"/>
        </w:rPr>
      </w:pPr>
      <w:bookmarkStart w:id="0" w:name="_GoBack"/>
      <w:bookmarkEnd w:id="0"/>
    </w:p>
    <w:sectPr w:rsidR="00AA134C" w:rsidRPr="006A6238" w:rsidSect="004058A8">
      <w:headerReference w:type="default" r:id="rId8"/>
      <w:footerReference w:type="default" r:id="rId9"/>
      <w:pgSz w:w="12250" w:h="15850"/>
      <w:pgMar w:top="2500" w:right="1100" w:bottom="1060" w:left="1040" w:header="713" w:footer="151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8BC" w:rsidRDefault="00B568BC">
      <w:r>
        <w:separator/>
      </w:r>
    </w:p>
  </w:endnote>
  <w:endnote w:type="continuationSeparator" w:id="0">
    <w:p w:rsidR="00B568BC" w:rsidRDefault="00B5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EE8" w:rsidRDefault="00850EE8">
    <w:pPr>
      <w:pStyle w:val="Textoindependiente"/>
      <w:spacing w:before="0" w:line="14" w:lineRule="auto"/>
      <w:rPr>
        <w:b w:val="0"/>
        <w:sz w:val="20"/>
      </w:rPr>
    </w:pPr>
    <w:r>
      <w:rPr>
        <w:noProof/>
        <w:lang w:bidi="ar-SA"/>
      </w:rPr>
      <w:drawing>
        <wp:anchor distT="0" distB="0" distL="0" distR="0" simplePos="0" relativeHeight="251658240" behindDoc="1" locked="0" layoutInCell="1" allowOverlap="1" wp14:anchorId="6E6A77B1" wp14:editId="057EC448">
          <wp:simplePos x="0" y="0"/>
          <wp:positionH relativeFrom="page">
            <wp:posOffset>1080769</wp:posOffset>
          </wp:positionH>
          <wp:positionV relativeFrom="page">
            <wp:posOffset>9537065</wp:posOffset>
          </wp:positionV>
          <wp:extent cx="1238884" cy="71753"/>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 cstate="print"/>
                  <a:stretch>
                    <a:fillRect/>
                  </a:stretch>
                </pic:blipFill>
                <pic:spPr>
                  <a:xfrm>
                    <a:off x="0" y="0"/>
                    <a:ext cx="1238884" cy="71753"/>
                  </a:xfrm>
                  <a:prstGeom prst="rect">
                    <a:avLst/>
                  </a:prstGeom>
                </pic:spPr>
              </pic:pic>
            </a:graphicData>
          </a:graphic>
        </wp:anchor>
      </w:drawing>
    </w:r>
    <w:r>
      <w:rPr>
        <w:noProof/>
        <w:lang w:bidi="ar-SA"/>
      </w:rPr>
      <mc:AlternateContent>
        <mc:Choice Requires="wps">
          <w:drawing>
            <wp:anchor distT="0" distB="0" distL="114300" distR="114300" simplePos="0" relativeHeight="503289080" behindDoc="1" locked="0" layoutInCell="1" allowOverlap="1" wp14:anchorId="6B3C9EBF" wp14:editId="0FA3061E">
              <wp:simplePos x="0" y="0"/>
              <wp:positionH relativeFrom="page">
                <wp:posOffset>1068070</wp:posOffset>
              </wp:positionH>
              <wp:positionV relativeFrom="page">
                <wp:posOffset>9322435</wp:posOffset>
              </wp:positionV>
              <wp:extent cx="2439035" cy="164465"/>
              <wp:effectExtent l="127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90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EE8" w:rsidRDefault="00850EE8">
                          <w:pPr>
                            <w:spacing w:before="20"/>
                            <w:ind w:left="20"/>
                            <w:rPr>
                              <w:rFonts w:ascii="Verdana" w:hAnsi="Verdana"/>
                              <w:sz w:val="18"/>
                            </w:rPr>
                          </w:pPr>
                          <w:r>
                            <w:rPr>
                              <w:rFonts w:ascii="Verdana" w:hAnsi="Verdana"/>
                              <w:sz w:val="18"/>
                            </w:rPr>
                            <w:t>Departamento de Participación Ciudadana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C9EBF" id="_x0000_t202" coordsize="21600,21600" o:spt="202" path="m,l,21600r21600,l21600,xe">
              <v:stroke joinstyle="miter"/>
              <v:path gradientshapeok="t" o:connecttype="rect"/>
            </v:shapetype>
            <v:shape id="Text Box 1" o:spid="_x0000_s1026" type="#_x0000_t202" style="position:absolute;margin-left:84.1pt;margin-top:734.05pt;width:192.05pt;height:12.95pt;z-index:-27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" filled="f" stroked="f">
              <v:textbox inset="0,0,0,0">
                <w:txbxContent>
                  <w:p w:rsidR="00850EE8" w:rsidRDefault="00850EE8">
                    <w:pPr>
                      <w:spacing w:before="20"/>
                      <w:ind w:left="20"/>
                      <w:rPr>
                        <w:rFonts w:ascii="Verdana" w:hAnsi="Verdana"/>
                        <w:sz w:val="18"/>
                      </w:rPr>
                    </w:pPr>
                    <w:r>
                      <w:rPr>
                        <w:rFonts w:ascii="Verdana" w:hAnsi="Verdana"/>
                        <w:sz w:val="18"/>
                      </w:rPr>
                      <w:t>Departamento de Participación Ciudadana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8BC" w:rsidRDefault="00B568BC">
      <w:r>
        <w:separator/>
      </w:r>
    </w:p>
  </w:footnote>
  <w:footnote w:type="continuationSeparator" w:id="0">
    <w:p w:rsidR="00B568BC" w:rsidRDefault="00B568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1323"/>
      <w:gridCol w:w="1899"/>
      <w:gridCol w:w="2196"/>
    </w:tblGrid>
    <w:tr w:rsidR="00850EE8" w:rsidTr="00B96874">
      <w:trPr>
        <w:trHeight w:val="419"/>
        <w:jc w:val="center"/>
      </w:trPr>
      <w:tc>
        <w:tcPr>
          <w:tcW w:w="4500" w:type="dxa"/>
          <w:vMerge w:val="restart"/>
          <w:shd w:val="clear" w:color="auto" w:fill="auto"/>
        </w:tcPr>
        <w:p w:rsidR="00850EE8" w:rsidRPr="00E82A2C" w:rsidRDefault="00850EE8" w:rsidP="004058A8">
          <w:pPr>
            <w:ind w:right="360"/>
            <w:jc w:val="both"/>
            <w:rPr>
              <w:rFonts w:ascii="Tahoma" w:hAnsi="Tahoma" w:cs="Tahoma"/>
            </w:rPr>
          </w:pPr>
          <w:r>
            <w:rPr>
              <w:rFonts w:ascii="Tahoma" w:hAnsi="Tahoma" w:cs="Tahoma"/>
              <w:noProof/>
              <w:lang w:bidi="ar-SA"/>
            </w:rPr>
            <w:drawing>
              <wp:anchor distT="0" distB="0" distL="114300" distR="114300" simplePos="0" relativeHeight="503291128" behindDoc="1" locked="0" layoutInCell="1" allowOverlap="1" wp14:anchorId="3553ADEF" wp14:editId="664489E1">
                <wp:simplePos x="0" y="0"/>
                <wp:positionH relativeFrom="column">
                  <wp:posOffset>207010</wp:posOffset>
                </wp:positionH>
                <wp:positionV relativeFrom="paragraph">
                  <wp:posOffset>170180</wp:posOffset>
                </wp:positionV>
                <wp:extent cx="2279015" cy="825500"/>
                <wp:effectExtent l="0" t="0" r="6985" b="0"/>
                <wp:wrapThrough wrapText="bothSides">
                  <wp:wrapPolygon edited="0">
                    <wp:start x="0" y="0"/>
                    <wp:lineTo x="0" y="20935"/>
                    <wp:lineTo x="21486" y="20935"/>
                    <wp:lineTo x="21486" y="0"/>
                    <wp:lineTo x="0" y="0"/>
                  </wp:wrapPolygon>
                </wp:wrapThrough>
                <wp:docPr id="16" name="Imagen 16" descr="logotipo-01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01w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9015" cy="825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323" w:type="dxa"/>
          <w:shd w:val="clear" w:color="auto" w:fill="auto"/>
          <w:vAlign w:val="center"/>
        </w:tcPr>
        <w:p w:rsidR="00850EE8" w:rsidRPr="00E82A2C" w:rsidDel="00F671D7" w:rsidRDefault="00850EE8" w:rsidP="004058A8">
          <w:pPr>
            <w:pStyle w:val="Encabezado"/>
            <w:jc w:val="center"/>
            <w:rPr>
              <w:rFonts w:ascii="Tahoma" w:hAnsi="Tahoma" w:cs="Tahoma"/>
              <w:sz w:val="16"/>
              <w:szCs w:val="16"/>
            </w:rPr>
          </w:pPr>
          <w:r w:rsidRPr="00E82A2C">
            <w:rPr>
              <w:rFonts w:ascii="Tahoma" w:hAnsi="Tahoma" w:cs="Tahoma"/>
              <w:sz w:val="16"/>
              <w:szCs w:val="16"/>
            </w:rPr>
            <w:t>Versión: 1.0</w:t>
          </w:r>
        </w:p>
      </w:tc>
      <w:tc>
        <w:tcPr>
          <w:tcW w:w="1899" w:type="dxa"/>
          <w:shd w:val="clear" w:color="auto" w:fill="auto"/>
          <w:vAlign w:val="center"/>
        </w:tcPr>
        <w:p w:rsidR="00850EE8" w:rsidRPr="00E82A2C" w:rsidDel="00F671D7" w:rsidRDefault="00850EE8" w:rsidP="004058A8">
          <w:pPr>
            <w:pStyle w:val="Encabezado"/>
            <w:jc w:val="center"/>
            <w:rPr>
              <w:rFonts w:ascii="Tahoma" w:hAnsi="Tahoma" w:cs="Tahoma"/>
              <w:sz w:val="16"/>
              <w:szCs w:val="16"/>
            </w:rPr>
          </w:pPr>
          <w:r w:rsidRPr="00E82A2C">
            <w:rPr>
              <w:rFonts w:ascii="Tahoma" w:hAnsi="Tahoma" w:cs="Tahoma"/>
              <w:sz w:val="16"/>
              <w:szCs w:val="16"/>
            </w:rPr>
            <w:t xml:space="preserve">Estado: Vigente </w:t>
          </w:r>
        </w:p>
      </w:tc>
      <w:tc>
        <w:tcPr>
          <w:tcW w:w="2196" w:type="dxa"/>
          <w:shd w:val="clear" w:color="auto" w:fill="auto"/>
          <w:vAlign w:val="center"/>
        </w:tcPr>
        <w:p w:rsidR="00850EE8" w:rsidRPr="00E82A2C" w:rsidRDefault="00850EE8" w:rsidP="004058A8">
          <w:pPr>
            <w:pStyle w:val="Encabezado"/>
            <w:jc w:val="center"/>
            <w:rPr>
              <w:sz w:val="16"/>
              <w:szCs w:val="16"/>
            </w:rPr>
          </w:pPr>
          <w:r w:rsidRPr="00E82A2C">
            <w:rPr>
              <w:rFonts w:ascii="Tahoma" w:hAnsi="Tahoma" w:cs="Tahoma"/>
              <w:sz w:val="16"/>
              <w:szCs w:val="16"/>
            </w:rPr>
            <w:t xml:space="preserve">Página </w:t>
          </w:r>
          <w:r w:rsidRPr="00E82A2C">
            <w:rPr>
              <w:rFonts w:ascii="Tahoma" w:hAnsi="Tahoma" w:cs="Tahoma"/>
              <w:sz w:val="16"/>
              <w:szCs w:val="16"/>
            </w:rPr>
            <w:fldChar w:fldCharType="begin"/>
          </w:r>
          <w:r w:rsidRPr="00E82A2C">
            <w:rPr>
              <w:rFonts w:ascii="Tahoma" w:hAnsi="Tahoma" w:cs="Tahoma"/>
              <w:sz w:val="16"/>
              <w:szCs w:val="16"/>
            </w:rPr>
            <w:instrText xml:space="preserve"> PAGE </w:instrText>
          </w:r>
          <w:r w:rsidRPr="00E82A2C">
            <w:rPr>
              <w:rFonts w:ascii="Tahoma" w:hAnsi="Tahoma" w:cs="Tahoma"/>
              <w:sz w:val="16"/>
              <w:szCs w:val="16"/>
            </w:rPr>
            <w:fldChar w:fldCharType="separate"/>
          </w:r>
          <w:r w:rsidR="00732A0A">
            <w:rPr>
              <w:rFonts w:ascii="Tahoma" w:hAnsi="Tahoma" w:cs="Tahoma"/>
              <w:noProof/>
              <w:sz w:val="16"/>
              <w:szCs w:val="16"/>
            </w:rPr>
            <w:t>10</w:t>
          </w:r>
          <w:r w:rsidRPr="00E82A2C">
            <w:rPr>
              <w:rFonts w:ascii="Tahoma" w:hAnsi="Tahoma" w:cs="Tahoma"/>
              <w:sz w:val="16"/>
              <w:szCs w:val="16"/>
            </w:rPr>
            <w:fldChar w:fldCharType="end"/>
          </w:r>
          <w:r w:rsidRPr="00E82A2C">
            <w:rPr>
              <w:rFonts w:ascii="Tahoma" w:hAnsi="Tahoma" w:cs="Tahoma"/>
              <w:sz w:val="16"/>
              <w:szCs w:val="16"/>
            </w:rPr>
            <w:t xml:space="preserve"> de </w:t>
          </w:r>
          <w:r w:rsidRPr="00E82A2C">
            <w:rPr>
              <w:rFonts w:ascii="Tahoma" w:hAnsi="Tahoma" w:cs="Tahoma"/>
              <w:sz w:val="16"/>
              <w:szCs w:val="16"/>
            </w:rPr>
            <w:fldChar w:fldCharType="begin"/>
          </w:r>
          <w:r w:rsidRPr="00E82A2C">
            <w:rPr>
              <w:rFonts w:ascii="Tahoma" w:hAnsi="Tahoma" w:cs="Tahoma"/>
              <w:sz w:val="16"/>
              <w:szCs w:val="16"/>
            </w:rPr>
            <w:instrText xml:space="preserve"> NUMPAGES </w:instrText>
          </w:r>
          <w:r w:rsidRPr="00E82A2C">
            <w:rPr>
              <w:rFonts w:ascii="Tahoma" w:hAnsi="Tahoma" w:cs="Tahoma"/>
              <w:sz w:val="16"/>
              <w:szCs w:val="16"/>
            </w:rPr>
            <w:fldChar w:fldCharType="separate"/>
          </w:r>
          <w:r w:rsidR="00732A0A">
            <w:rPr>
              <w:rFonts w:ascii="Tahoma" w:hAnsi="Tahoma" w:cs="Tahoma"/>
              <w:noProof/>
              <w:sz w:val="16"/>
              <w:szCs w:val="16"/>
            </w:rPr>
            <w:t>10</w:t>
          </w:r>
          <w:r w:rsidRPr="00E82A2C">
            <w:rPr>
              <w:rFonts w:ascii="Tahoma" w:hAnsi="Tahoma" w:cs="Tahoma"/>
              <w:sz w:val="16"/>
              <w:szCs w:val="16"/>
            </w:rPr>
            <w:fldChar w:fldCharType="end"/>
          </w:r>
        </w:p>
      </w:tc>
    </w:tr>
    <w:tr w:rsidR="00850EE8" w:rsidTr="00B96874">
      <w:trPr>
        <w:trHeight w:val="1347"/>
        <w:jc w:val="center"/>
      </w:trPr>
      <w:tc>
        <w:tcPr>
          <w:tcW w:w="4500" w:type="dxa"/>
          <w:vMerge/>
          <w:shd w:val="clear" w:color="auto" w:fill="auto"/>
        </w:tcPr>
        <w:p w:rsidR="00850EE8" w:rsidRPr="00E82A2C" w:rsidRDefault="00850EE8" w:rsidP="004058A8">
          <w:pPr>
            <w:ind w:right="360"/>
            <w:jc w:val="both"/>
            <w:rPr>
              <w:rFonts w:ascii="Tahoma" w:hAnsi="Tahoma" w:cs="Tahoma"/>
            </w:rPr>
          </w:pPr>
        </w:p>
      </w:tc>
      <w:tc>
        <w:tcPr>
          <w:tcW w:w="5418" w:type="dxa"/>
          <w:gridSpan w:val="3"/>
          <w:shd w:val="clear" w:color="auto" w:fill="auto"/>
          <w:vAlign w:val="center"/>
        </w:tcPr>
        <w:p w:rsidR="00850EE8" w:rsidRPr="007C5C34" w:rsidRDefault="00850EE8" w:rsidP="004058A8">
          <w:pPr>
            <w:jc w:val="center"/>
            <w:rPr>
              <w:rFonts w:ascii="Tahoma" w:hAnsi="Tahoma" w:cs="Tahoma"/>
              <w:b/>
            </w:rPr>
          </w:pPr>
          <w:r>
            <w:rPr>
              <w:rFonts w:ascii="Tahoma" w:hAnsi="Tahoma" w:cs="Tahoma"/>
              <w:b/>
            </w:rPr>
            <w:t>ACTA N° 4 - 2019</w:t>
          </w:r>
        </w:p>
        <w:p w:rsidR="00850EE8" w:rsidRPr="007C5C34" w:rsidRDefault="00850EE8" w:rsidP="004058A8">
          <w:pPr>
            <w:jc w:val="center"/>
            <w:rPr>
              <w:rFonts w:ascii="Tahoma" w:hAnsi="Tahoma" w:cs="Tahoma"/>
              <w:b/>
            </w:rPr>
          </w:pPr>
          <w:r w:rsidRPr="007C5C34">
            <w:rPr>
              <w:rFonts w:ascii="Tahoma" w:hAnsi="Tahoma" w:cs="Tahoma"/>
              <w:b/>
            </w:rPr>
            <w:t>Consejo Consultivo de la Sociedad Civil</w:t>
          </w:r>
        </w:p>
        <w:p w:rsidR="00850EE8" w:rsidRPr="00E82A2C" w:rsidRDefault="00850EE8" w:rsidP="004058A8">
          <w:pPr>
            <w:jc w:val="center"/>
            <w:rPr>
              <w:rFonts w:ascii="Tahoma" w:hAnsi="Tahoma" w:cs="Tahoma"/>
              <w:b/>
              <w:sz w:val="28"/>
              <w:szCs w:val="28"/>
            </w:rPr>
          </w:pPr>
          <w:r w:rsidRPr="007C5C34">
            <w:rPr>
              <w:rFonts w:ascii="Tahoma" w:hAnsi="Tahoma" w:cs="Tahoma"/>
              <w:b/>
            </w:rPr>
            <w:t>Servicio Nacional del Consumidor</w:t>
          </w:r>
        </w:p>
      </w:tc>
    </w:tr>
  </w:tbl>
  <w:p w:rsidR="00850EE8" w:rsidRDefault="00850EE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F3FD3"/>
    <w:multiLevelType w:val="hybridMultilevel"/>
    <w:tmpl w:val="8700B480"/>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15:restartNumberingAfterBreak="0">
    <w:nsid w:val="13D62558"/>
    <w:multiLevelType w:val="hybridMultilevel"/>
    <w:tmpl w:val="9C6A396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11B4EE0"/>
    <w:multiLevelType w:val="hybridMultilevel"/>
    <w:tmpl w:val="D590AA94"/>
    <w:lvl w:ilvl="0" w:tplc="3FFE72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416CFE"/>
    <w:multiLevelType w:val="hybridMultilevel"/>
    <w:tmpl w:val="12F0E130"/>
    <w:lvl w:ilvl="0" w:tplc="5FD604F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60DEB"/>
    <w:multiLevelType w:val="hybridMultilevel"/>
    <w:tmpl w:val="AC26B850"/>
    <w:lvl w:ilvl="0" w:tplc="5134A26C">
      <w:start w:val="10"/>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5042A66"/>
    <w:multiLevelType w:val="hybridMultilevel"/>
    <w:tmpl w:val="1C0E8888"/>
    <w:lvl w:ilvl="0" w:tplc="39C840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4A11AB"/>
    <w:multiLevelType w:val="hybridMultilevel"/>
    <w:tmpl w:val="1312E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494213"/>
    <w:multiLevelType w:val="hybridMultilevel"/>
    <w:tmpl w:val="8F1A4F8C"/>
    <w:lvl w:ilvl="0" w:tplc="BE180FB2">
      <w:start w:val="1"/>
      <w:numFmt w:val="decimal"/>
      <w:lvlText w:val="%1."/>
      <w:lvlJc w:val="left"/>
      <w:pPr>
        <w:ind w:left="827" w:hanging="360"/>
      </w:pPr>
      <w:rPr>
        <w:rFonts w:hint="default"/>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8" w15:restartNumberingAfterBreak="0">
    <w:nsid w:val="4DD9423B"/>
    <w:multiLevelType w:val="hybridMultilevel"/>
    <w:tmpl w:val="B3ECE6B6"/>
    <w:lvl w:ilvl="0" w:tplc="5A6655B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441043"/>
    <w:multiLevelType w:val="hybridMultilevel"/>
    <w:tmpl w:val="2EC00436"/>
    <w:lvl w:ilvl="0" w:tplc="EFCE6ED6">
      <w:start w:val="1"/>
      <w:numFmt w:val="bullet"/>
      <w:lvlText w:val="•"/>
      <w:lvlJc w:val="left"/>
      <w:pPr>
        <w:tabs>
          <w:tab w:val="num" w:pos="720"/>
        </w:tabs>
        <w:ind w:left="720" w:hanging="360"/>
      </w:pPr>
      <w:rPr>
        <w:rFonts w:ascii="Arial" w:hAnsi="Arial" w:hint="default"/>
      </w:rPr>
    </w:lvl>
    <w:lvl w:ilvl="1" w:tplc="7226A960" w:tentative="1">
      <w:start w:val="1"/>
      <w:numFmt w:val="bullet"/>
      <w:lvlText w:val="•"/>
      <w:lvlJc w:val="left"/>
      <w:pPr>
        <w:tabs>
          <w:tab w:val="num" w:pos="1440"/>
        </w:tabs>
        <w:ind w:left="1440" w:hanging="360"/>
      </w:pPr>
      <w:rPr>
        <w:rFonts w:ascii="Arial" w:hAnsi="Arial" w:hint="default"/>
      </w:rPr>
    </w:lvl>
    <w:lvl w:ilvl="2" w:tplc="52DC4B3E" w:tentative="1">
      <w:start w:val="1"/>
      <w:numFmt w:val="bullet"/>
      <w:lvlText w:val="•"/>
      <w:lvlJc w:val="left"/>
      <w:pPr>
        <w:tabs>
          <w:tab w:val="num" w:pos="2160"/>
        </w:tabs>
        <w:ind w:left="2160" w:hanging="360"/>
      </w:pPr>
      <w:rPr>
        <w:rFonts w:ascii="Arial" w:hAnsi="Arial" w:hint="default"/>
      </w:rPr>
    </w:lvl>
    <w:lvl w:ilvl="3" w:tplc="E9F0574C" w:tentative="1">
      <w:start w:val="1"/>
      <w:numFmt w:val="bullet"/>
      <w:lvlText w:val="•"/>
      <w:lvlJc w:val="left"/>
      <w:pPr>
        <w:tabs>
          <w:tab w:val="num" w:pos="2880"/>
        </w:tabs>
        <w:ind w:left="2880" w:hanging="360"/>
      </w:pPr>
      <w:rPr>
        <w:rFonts w:ascii="Arial" w:hAnsi="Arial" w:hint="default"/>
      </w:rPr>
    </w:lvl>
    <w:lvl w:ilvl="4" w:tplc="8B6881F4" w:tentative="1">
      <w:start w:val="1"/>
      <w:numFmt w:val="bullet"/>
      <w:lvlText w:val="•"/>
      <w:lvlJc w:val="left"/>
      <w:pPr>
        <w:tabs>
          <w:tab w:val="num" w:pos="3600"/>
        </w:tabs>
        <w:ind w:left="3600" w:hanging="360"/>
      </w:pPr>
      <w:rPr>
        <w:rFonts w:ascii="Arial" w:hAnsi="Arial" w:hint="default"/>
      </w:rPr>
    </w:lvl>
    <w:lvl w:ilvl="5" w:tplc="F0C2C28E" w:tentative="1">
      <w:start w:val="1"/>
      <w:numFmt w:val="bullet"/>
      <w:lvlText w:val="•"/>
      <w:lvlJc w:val="left"/>
      <w:pPr>
        <w:tabs>
          <w:tab w:val="num" w:pos="4320"/>
        </w:tabs>
        <w:ind w:left="4320" w:hanging="360"/>
      </w:pPr>
      <w:rPr>
        <w:rFonts w:ascii="Arial" w:hAnsi="Arial" w:hint="default"/>
      </w:rPr>
    </w:lvl>
    <w:lvl w:ilvl="6" w:tplc="37E26322" w:tentative="1">
      <w:start w:val="1"/>
      <w:numFmt w:val="bullet"/>
      <w:lvlText w:val="•"/>
      <w:lvlJc w:val="left"/>
      <w:pPr>
        <w:tabs>
          <w:tab w:val="num" w:pos="5040"/>
        </w:tabs>
        <w:ind w:left="5040" w:hanging="360"/>
      </w:pPr>
      <w:rPr>
        <w:rFonts w:ascii="Arial" w:hAnsi="Arial" w:hint="default"/>
      </w:rPr>
    </w:lvl>
    <w:lvl w:ilvl="7" w:tplc="7CC89118" w:tentative="1">
      <w:start w:val="1"/>
      <w:numFmt w:val="bullet"/>
      <w:lvlText w:val="•"/>
      <w:lvlJc w:val="left"/>
      <w:pPr>
        <w:tabs>
          <w:tab w:val="num" w:pos="5760"/>
        </w:tabs>
        <w:ind w:left="5760" w:hanging="360"/>
      </w:pPr>
      <w:rPr>
        <w:rFonts w:ascii="Arial" w:hAnsi="Arial" w:hint="default"/>
      </w:rPr>
    </w:lvl>
    <w:lvl w:ilvl="8" w:tplc="E8E4FA3E"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6"/>
  </w:num>
  <w:num w:numId="3">
    <w:abstractNumId w:val="0"/>
  </w:num>
  <w:num w:numId="4">
    <w:abstractNumId w:val="5"/>
  </w:num>
  <w:num w:numId="5">
    <w:abstractNumId w:val="9"/>
  </w:num>
  <w:num w:numId="6">
    <w:abstractNumId w:val="4"/>
  </w:num>
  <w:num w:numId="7">
    <w:abstractNumId w:val="3"/>
  </w:num>
  <w:num w:numId="8">
    <w:abstractNumId w:val="8"/>
  </w:num>
  <w:num w:numId="9">
    <w:abstractNumId w:val="2"/>
  </w:num>
  <w:num w:numId="1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006"/>
    <w:rsid w:val="000054B8"/>
    <w:rsid w:val="00010A1F"/>
    <w:rsid w:val="00012692"/>
    <w:rsid w:val="00027B59"/>
    <w:rsid w:val="00030FEA"/>
    <w:rsid w:val="00071ED9"/>
    <w:rsid w:val="00077B49"/>
    <w:rsid w:val="0008002A"/>
    <w:rsid w:val="000857F8"/>
    <w:rsid w:val="00086083"/>
    <w:rsid w:val="000954BF"/>
    <w:rsid w:val="000965F6"/>
    <w:rsid w:val="000A3594"/>
    <w:rsid w:val="000B1883"/>
    <w:rsid w:val="000B3D44"/>
    <w:rsid w:val="000D545E"/>
    <w:rsid w:val="000E3705"/>
    <w:rsid w:val="000F55D5"/>
    <w:rsid w:val="000F5A8C"/>
    <w:rsid w:val="00104362"/>
    <w:rsid w:val="00111439"/>
    <w:rsid w:val="00123985"/>
    <w:rsid w:val="00137D95"/>
    <w:rsid w:val="00140670"/>
    <w:rsid w:val="00141659"/>
    <w:rsid w:val="00155DE2"/>
    <w:rsid w:val="0016248D"/>
    <w:rsid w:val="00165C77"/>
    <w:rsid w:val="001708D1"/>
    <w:rsid w:val="00174B98"/>
    <w:rsid w:val="00175CED"/>
    <w:rsid w:val="00192F7A"/>
    <w:rsid w:val="001943C0"/>
    <w:rsid w:val="00197FE1"/>
    <w:rsid w:val="001A56DF"/>
    <w:rsid w:val="001A76A4"/>
    <w:rsid w:val="001C5486"/>
    <w:rsid w:val="001D1158"/>
    <w:rsid w:val="001D2EC7"/>
    <w:rsid w:val="001E3C2E"/>
    <w:rsid w:val="001E4B31"/>
    <w:rsid w:val="001F1BC9"/>
    <w:rsid w:val="001F497E"/>
    <w:rsid w:val="0021002B"/>
    <w:rsid w:val="002133E3"/>
    <w:rsid w:val="00225005"/>
    <w:rsid w:val="0023047E"/>
    <w:rsid w:val="00257291"/>
    <w:rsid w:val="00265A36"/>
    <w:rsid w:val="00271913"/>
    <w:rsid w:val="00277F74"/>
    <w:rsid w:val="002860B4"/>
    <w:rsid w:val="002A0221"/>
    <w:rsid w:val="002A7989"/>
    <w:rsid w:val="002B3A25"/>
    <w:rsid w:val="002C6718"/>
    <w:rsid w:val="002C712B"/>
    <w:rsid w:val="002D3B54"/>
    <w:rsid w:val="002F0585"/>
    <w:rsid w:val="00301A2D"/>
    <w:rsid w:val="00304EF1"/>
    <w:rsid w:val="00306084"/>
    <w:rsid w:val="00311171"/>
    <w:rsid w:val="00311AF7"/>
    <w:rsid w:val="00321300"/>
    <w:rsid w:val="00340281"/>
    <w:rsid w:val="003431C4"/>
    <w:rsid w:val="003479E8"/>
    <w:rsid w:val="00352321"/>
    <w:rsid w:val="00352C3D"/>
    <w:rsid w:val="00354553"/>
    <w:rsid w:val="00360D65"/>
    <w:rsid w:val="00371776"/>
    <w:rsid w:val="0037336C"/>
    <w:rsid w:val="00383E7A"/>
    <w:rsid w:val="00384D0E"/>
    <w:rsid w:val="00390E9E"/>
    <w:rsid w:val="00397099"/>
    <w:rsid w:val="003A47E0"/>
    <w:rsid w:val="003B056E"/>
    <w:rsid w:val="003D08A1"/>
    <w:rsid w:val="003D0AC5"/>
    <w:rsid w:val="003D348D"/>
    <w:rsid w:val="003D40DF"/>
    <w:rsid w:val="003F2926"/>
    <w:rsid w:val="003F5F84"/>
    <w:rsid w:val="004058A8"/>
    <w:rsid w:val="004116E4"/>
    <w:rsid w:val="00415AC3"/>
    <w:rsid w:val="00416F0A"/>
    <w:rsid w:val="004210BA"/>
    <w:rsid w:val="0042730B"/>
    <w:rsid w:val="0043185A"/>
    <w:rsid w:val="004330F2"/>
    <w:rsid w:val="00443B7B"/>
    <w:rsid w:val="004528ED"/>
    <w:rsid w:val="00455F8D"/>
    <w:rsid w:val="00483C5D"/>
    <w:rsid w:val="00495A66"/>
    <w:rsid w:val="004A05BE"/>
    <w:rsid w:val="004A7A85"/>
    <w:rsid w:val="004C2E00"/>
    <w:rsid w:val="004C30B4"/>
    <w:rsid w:val="004C5BCE"/>
    <w:rsid w:val="004C6FC2"/>
    <w:rsid w:val="004E6456"/>
    <w:rsid w:val="004F1352"/>
    <w:rsid w:val="0051527D"/>
    <w:rsid w:val="005348A7"/>
    <w:rsid w:val="00536C89"/>
    <w:rsid w:val="00541E0A"/>
    <w:rsid w:val="005433FC"/>
    <w:rsid w:val="005459DE"/>
    <w:rsid w:val="0054629C"/>
    <w:rsid w:val="00553807"/>
    <w:rsid w:val="00575463"/>
    <w:rsid w:val="00583486"/>
    <w:rsid w:val="005837BB"/>
    <w:rsid w:val="00591248"/>
    <w:rsid w:val="005A38BB"/>
    <w:rsid w:val="005A640B"/>
    <w:rsid w:val="005A795D"/>
    <w:rsid w:val="005B03EB"/>
    <w:rsid w:val="005B6095"/>
    <w:rsid w:val="005C0C6C"/>
    <w:rsid w:val="005C5916"/>
    <w:rsid w:val="005D06C7"/>
    <w:rsid w:val="005D5976"/>
    <w:rsid w:val="005E1AA3"/>
    <w:rsid w:val="005E1FC3"/>
    <w:rsid w:val="005E5DD8"/>
    <w:rsid w:val="005F242F"/>
    <w:rsid w:val="005F2499"/>
    <w:rsid w:val="005F51FD"/>
    <w:rsid w:val="005F62A0"/>
    <w:rsid w:val="006124BB"/>
    <w:rsid w:val="006139A4"/>
    <w:rsid w:val="006210C5"/>
    <w:rsid w:val="00623B56"/>
    <w:rsid w:val="00634DC5"/>
    <w:rsid w:val="00635406"/>
    <w:rsid w:val="00655062"/>
    <w:rsid w:val="00660A88"/>
    <w:rsid w:val="006644DC"/>
    <w:rsid w:val="00674063"/>
    <w:rsid w:val="00681002"/>
    <w:rsid w:val="0068205E"/>
    <w:rsid w:val="006822A6"/>
    <w:rsid w:val="0068596B"/>
    <w:rsid w:val="006A551D"/>
    <w:rsid w:val="006A6238"/>
    <w:rsid w:val="006B6BA1"/>
    <w:rsid w:val="006B7D77"/>
    <w:rsid w:val="006C1137"/>
    <w:rsid w:val="006D6C11"/>
    <w:rsid w:val="006D7B93"/>
    <w:rsid w:val="006D7F12"/>
    <w:rsid w:val="006F1C17"/>
    <w:rsid w:val="006F48DE"/>
    <w:rsid w:val="006F4A30"/>
    <w:rsid w:val="00703D44"/>
    <w:rsid w:val="00707A6E"/>
    <w:rsid w:val="00723A6D"/>
    <w:rsid w:val="00727EE6"/>
    <w:rsid w:val="00732A0A"/>
    <w:rsid w:val="00732E11"/>
    <w:rsid w:val="00733E5B"/>
    <w:rsid w:val="00741017"/>
    <w:rsid w:val="00773F3A"/>
    <w:rsid w:val="00776483"/>
    <w:rsid w:val="00776B4E"/>
    <w:rsid w:val="0077782B"/>
    <w:rsid w:val="007959B5"/>
    <w:rsid w:val="007A101E"/>
    <w:rsid w:val="007B7F8F"/>
    <w:rsid w:val="00801CCB"/>
    <w:rsid w:val="008032FB"/>
    <w:rsid w:val="008072BB"/>
    <w:rsid w:val="00813ECD"/>
    <w:rsid w:val="0081451C"/>
    <w:rsid w:val="00817029"/>
    <w:rsid w:val="00821A26"/>
    <w:rsid w:val="00826259"/>
    <w:rsid w:val="0084307B"/>
    <w:rsid w:val="00850EE8"/>
    <w:rsid w:val="008518A6"/>
    <w:rsid w:val="0085720F"/>
    <w:rsid w:val="00863A2B"/>
    <w:rsid w:val="00881C0E"/>
    <w:rsid w:val="008A3FF3"/>
    <w:rsid w:val="008A6604"/>
    <w:rsid w:val="008C1A35"/>
    <w:rsid w:val="008D395C"/>
    <w:rsid w:val="008D4E60"/>
    <w:rsid w:val="008E2651"/>
    <w:rsid w:val="008E6CE6"/>
    <w:rsid w:val="008F128D"/>
    <w:rsid w:val="0090548E"/>
    <w:rsid w:val="00915A3A"/>
    <w:rsid w:val="00933846"/>
    <w:rsid w:val="00933B94"/>
    <w:rsid w:val="0095208A"/>
    <w:rsid w:val="00960C6E"/>
    <w:rsid w:val="00963469"/>
    <w:rsid w:val="00963D54"/>
    <w:rsid w:val="00964C38"/>
    <w:rsid w:val="00973FBF"/>
    <w:rsid w:val="0099463F"/>
    <w:rsid w:val="00996F58"/>
    <w:rsid w:val="009A3A7C"/>
    <w:rsid w:val="009A7ED0"/>
    <w:rsid w:val="009B5356"/>
    <w:rsid w:val="009B6054"/>
    <w:rsid w:val="009C0076"/>
    <w:rsid w:val="009C63CB"/>
    <w:rsid w:val="009D3908"/>
    <w:rsid w:val="00A0137E"/>
    <w:rsid w:val="00A0265E"/>
    <w:rsid w:val="00A16B30"/>
    <w:rsid w:val="00A4133B"/>
    <w:rsid w:val="00A41C4C"/>
    <w:rsid w:val="00A46DF7"/>
    <w:rsid w:val="00A638DE"/>
    <w:rsid w:val="00A82B76"/>
    <w:rsid w:val="00A87137"/>
    <w:rsid w:val="00A952CF"/>
    <w:rsid w:val="00AA134C"/>
    <w:rsid w:val="00AB32D4"/>
    <w:rsid w:val="00AC0644"/>
    <w:rsid w:val="00AC5778"/>
    <w:rsid w:val="00AD0EDE"/>
    <w:rsid w:val="00AE113B"/>
    <w:rsid w:val="00AE132B"/>
    <w:rsid w:val="00AF5578"/>
    <w:rsid w:val="00B304E0"/>
    <w:rsid w:val="00B33D64"/>
    <w:rsid w:val="00B42881"/>
    <w:rsid w:val="00B568BC"/>
    <w:rsid w:val="00B56EED"/>
    <w:rsid w:val="00B579D0"/>
    <w:rsid w:val="00B63295"/>
    <w:rsid w:val="00B64776"/>
    <w:rsid w:val="00B663E9"/>
    <w:rsid w:val="00B96196"/>
    <w:rsid w:val="00B96874"/>
    <w:rsid w:val="00BA540F"/>
    <w:rsid w:val="00BC0167"/>
    <w:rsid w:val="00BC2F31"/>
    <w:rsid w:val="00BC47F2"/>
    <w:rsid w:val="00BC4D6C"/>
    <w:rsid w:val="00BD206F"/>
    <w:rsid w:val="00BD3112"/>
    <w:rsid w:val="00BE58B5"/>
    <w:rsid w:val="00BE70DD"/>
    <w:rsid w:val="00BE726C"/>
    <w:rsid w:val="00BF2547"/>
    <w:rsid w:val="00C007A4"/>
    <w:rsid w:val="00C03977"/>
    <w:rsid w:val="00C12D5A"/>
    <w:rsid w:val="00C13A9C"/>
    <w:rsid w:val="00C149FA"/>
    <w:rsid w:val="00C15446"/>
    <w:rsid w:val="00C17F4F"/>
    <w:rsid w:val="00C22E83"/>
    <w:rsid w:val="00C3163E"/>
    <w:rsid w:val="00C34D01"/>
    <w:rsid w:val="00C3764D"/>
    <w:rsid w:val="00C52A51"/>
    <w:rsid w:val="00C738EC"/>
    <w:rsid w:val="00CB1F45"/>
    <w:rsid w:val="00CE2116"/>
    <w:rsid w:val="00CE5C1C"/>
    <w:rsid w:val="00D0280E"/>
    <w:rsid w:val="00D07D33"/>
    <w:rsid w:val="00D20101"/>
    <w:rsid w:val="00D241D1"/>
    <w:rsid w:val="00D40DD7"/>
    <w:rsid w:val="00D4442E"/>
    <w:rsid w:val="00D80353"/>
    <w:rsid w:val="00D86266"/>
    <w:rsid w:val="00D94006"/>
    <w:rsid w:val="00DC3EA2"/>
    <w:rsid w:val="00DC7397"/>
    <w:rsid w:val="00DD772E"/>
    <w:rsid w:val="00DE42B9"/>
    <w:rsid w:val="00DF0E46"/>
    <w:rsid w:val="00E038AF"/>
    <w:rsid w:val="00E130FC"/>
    <w:rsid w:val="00E231BD"/>
    <w:rsid w:val="00E25985"/>
    <w:rsid w:val="00E46117"/>
    <w:rsid w:val="00E67C21"/>
    <w:rsid w:val="00E84EFC"/>
    <w:rsid w:val="00E8744D"/>
    <w:rsid w:val="00E90B76"/>
    <w:rsid w:val="00E97DE0"/>
    <w:rsid w:val="00EA428D"/>
    <w:rsid w:val="00EA445D"/>
    <w:rsid w:val="00EB2EE2"/>
    <w:rsid w:val="00EB5CB0"/>
    <w:rsid w:val="00EB6814"/>
    <w:rsid w:val="00EB6F73"/>
    <w:rsid w:val="00EC0541"/>
    <w:rsid w:val="00EC2C89"/>
    <w:rsid w:val="00ED3EAA"/>
    <w:rsid w:val="00EE0BB5"/>
    <w:rsid w:val="00EE4BA2"/>
    <w:rsid w:val="00F06229"/>
    <w:rsid w:val="00F0648A"/>
    <w:rsid w:val="00F07E04"/>
    <w:rsid w:val="00F120CC"/>
    <w:rsid w:val="00F4018A"/>
    <w:rsid w:val="00F43248"/>
    <w:rsid w:val="00F76ABD"/>
    <w:rsid w:val="00F818E8"/>
    <w:rsid w:val="00F8507B"/>
    <w:rsid w:val="00F92332"/>
    <w:rsid w:val="00F9280C"/>
    <w:rsid w:val="00F93955"/>
    <w:rsid w:val="00FA72BD"/>
    <w:rsid w:val="00FA7432"/>
    <w:rsid w:val="00FC09BC"/>
    <w:rsid w:val="00FD6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8D732"/>
  <w15:docId w15:val="{572B4A32-3042-48E2-AA48-68C9265C0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CL" w:eastAsia="es-CL" w:bidi="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2"/>
    </w:pPr>
    <w:rPr>
      <w:b/>
      <w:bCs/>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ncabezado">
    <w:name w:val="header"/>
    <w:basedOn w:val="Normal"/>
    <w:link w:val="EncabezadoCar"/>
    <w:unhideWhenUsed/>
    <w:rsid w:val="00703D44"/>
    <w:pPr>
      <w:tabs>
        <w:tab w:val="center" w:pos="4419"/>
        <w:tab w:val="right" w:pos="8838"/>
      </w:tabs>
    </w:pPr>
  </w:style>
  <w:style w:type="character" w:customStyle="1" w:styleId="EncabezadoCar">
    <w:name w:val="Encabezado Car"/>
    <w:basedOn w:val="Fuentedeprrafopredeter"/>
    <w:link w:val="Encabezado"/>
    <w:uiPriority w:val="99"/>
    <w:rsid w:val="00703D44"/>
    <w:rPr>
      <w:rFonts w:ascii="Arial" w:eastAsia="Arial" w:hAnsi="Arial" w:cs="Arial"/>
      <w:lang w:val="es-CL" w:eastAsia="es-CL" w:bidi="es-CL"/>
    </w:rPr>
  </w:style>
  <w:style w:type="paragraph" w:styleId="Piedepgina">
    <w:name w:val="footer"/>
    <w:basedOn w:val="Normal"/>
    <w:link w:val="PiedepginaCar"/>
    <w:uiPriority w:val="99"/>
    <w:unhideWhenUsed/>
    <w:rsid w:val="00703D44"/>
    <w:pPr>
      <w:tabs>
        <w:tab w:val="center" w:pos="4419"/>
        <w:tab w:val="right" w:pos="8838"/>
      </w:tabs>
    </w:pPr>
  </w:style>
  <w:style w:type="character" w:customStyle="1" w:styleId="PiedepginaCar">
    <w:name w:val="Pie de página Car"/>
    <w:basedOn w:val="Fuentedeprrafopredeter"/>
    <w:link w:val="Piedepgina"/>
    <w:uiPriority w:val="99"/>
    <w:rsid w:val="00703D44"/>
    <w:rPr>
      <w:rFonts w:ascii="Arial" w:eastAsia="Arial" w:hAnsi="Arial" w:cs="Arial"/>
      <w:lang w:val="es-CL" w:eastAsia="es-CL" w:bidi="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508409">
      <w:bodyDiv w:val="1"/>
      <w:marLeft w:val="0"/>
      <w:marRight w:val="0"/>
      <w:marTop w:val="0"/>
      <w:marBottom w:val="0"/>
      <w:divBdr>
        <w:top w:val="none" w:sz="0" w:space="0" w:color="auto"/>
        <w:left w:val="none" w:sz="0" w:space="0" w:color="auto"/>
        <w:bottom w:val="none" w:sz="0" w:space="0" w:color="auto"/>
        <w:right w:val="none" w:sz="0" w:space="0" w:color="auto"/>
      </w:divBdr>
      <w:divsChild>
        <w:div w:id="25911640">
          <w:marLeft w:val="360"/>
          <w:marRight w:val="0"/>
          <w:marTop w:val="200"/>
          <w:marBottom w:val="0"/>
          <w:divBdr>
            <w:top w:val="none" w:sz="0" w:space="0" w:color="auto"/>
            <w:left w:val="none" w:sz="0" w:space="0" w:color="auto"/>
            <w:bottom w:val="none" w:sz="0" w:space="0" w:color="auto"/>
            <w:right w:val="none" w:sz="0" w:space="0" w:color="auto"/>
          </w:divBdr>
        </w:div>
        <w:div w:id="534007750">
          <w:marLeft w:val="360"/>
          <w:marRight w:val="0"/>
          <w:marTop w:val="200"/>
          <w:marBottom w:val="0"/>
          <w:divBdr>
            <w:top w:val="none" w:sz="0" w:space="0" w:color="auto"/>
            <w:left w:val="none" w:sz="0" w:space="0" w:color="auto"/>
            <w:bottom w:val="none" w:sz="0" w:space="0" w:color="auto"/>
            <w:right w:val="none" w:sz="0" w:space="0" w:color="auto"/>
          </w:divBdr>
        </w:div>
        <w:div w:id="327248982">
          <w:marLeft w:val="360"/>
          <w:marRight w:val="0"/>
          <w:marTop w:val="200"/>
          <w:marBottom w:val="0"/>
          <w:divBdr>
            <w:top w:val="none" w:sz="0" w:space="0" w:color="auto"/>
            <w:left w:val="none" w:sz="0" w:space="0" w:color="auto"/>
            <w:bottom w:val="none" w:sz="0" w:space="0" w:color="auto"/>
            <w:right w:val="none" w:sz="0" w:space="0" w:color="auto"/>
          </w:divBdr>
        </w:div>
        <w:div w:id="1353923503">
          <w:marLeft w:val="360"/>
          <w:marRight w:val="0"/>
          <w:marTop w:val="200"/>
          <w:marBottom w:val="0"/>
          <w:divBdr>
            <w:top w:val="none" w:sz="0" w:space="0" w:color="auto"/>
            <w:left w:val="none" w:sz="0" w:space="0" w:color="auto"/>
            <w:bottom w:val="none" w:sz="0" w:space="0" w:color="auto"/>
            <w:right w:val="none" w:sz="0" w:space="0" w:color="auto"/>
          </w:divBdr>
        </w:div>
        <w:div w:id="442460585">
          <w:marLeft w:val="360"/>
          <w:marRight w:val="0"/>
          <w:marTop w:val="200"/>
          <w:marBottom w:val="0"/>
          <w:divBdr>
            <w:top w:val="none" w:sz="0" w:space="0" w:color="auto"/>
            <w:left w:val="none" w:sz="0" w:space="0" w:color="auto"/>
            <w:bottom w:val="none" w:sz="0" w:space="0" w:color="auto"/>
            <w:right w:val="none" w:sz="0" w:space="0" w:color="auto"/>
          </w:divBdr>
        </w:div>
      </w:divsChild>
    </w:div>
    <w:div w:id="1029573915">
      <w:bodyDiv w:val="1"/>
      <w:marLeft w:val="0"/>
      <w:marRight w:val="0"/>
      <w:marTop w:val="0"/>
      <w:marBottom w:val="0"/>
      <w:divBdr>
        <w:top w:val="none" w:sz="0" w:space="0" w:color="auto"/>
        <w:left w:val="none" w:sz="0" w:space="0" w:color="auto"/>
        <w:bottom w:val="none" w:sz="0" w:space="0" w:color="auto"/>
        <w:right w:val="none" w:sz="0" w:space="0" w:color="auto"/>
      </w:divBdr>
      <w:divsChild>
        <w:div w:id="186607138">
          <w:marLeft w:val="360"/>
          <w:marRight w:val="0"/>
          <w:marTop w:val="200"/>
          <w:marBottom w:val="0"/>
          <w:divBdr>
            <w:top w:val="none" w:sz="0" w:space="0" w:color="auto"/>
            <w:left w:val="none" w:sz="0" w:space="0" w:color="auto"/>
            <w:bottom w:val="none" w:sz="0" w:space="0" w:color="auto"/>
            <w:right w:val="none" w:sz="0" w:space="0" w:color="auto"/>
          </w:divBdr>
        </w:div>
        <w:div w:id="1721708084">
          <w:marLeft w:val="360"/>
          <w:marRight w:val="0"/>
          <w:marTop w:val="200"/>
          <w:marBottom w:val="0"/>
          <w:divBdr>
            <w:top w:val="none" w:sz="0" w:space="0" w:color="auto"/>
            <w:left w:val="none" w:sz="0" w:space="0" w:color="auto"/>
            <w:bottom w:val="none" w:sz="0" w:space="0" w:color="auto"/>
            <w:right w:val="none" w:sz="0" w:space="0" w:color="auto"/>
          </w:divBdr>
        </w:div>
        <w:div w:id="2080907906">
          <w:marLeft w:val="360"/>
          <w:marRight w:val="0"/>
          <w:marTop w:val="200"/>
          <w:marBottom w:val="0"/>
          <w:divBdr>
            <w:top w:val="none" w:sz="0" w:space="0" w:color="auto"/>
            <w:left w:val="none" w:sz="0" w:space="0" w:color="auto"/>
            <w:bottom w:val="none" w:sz="0" w:space="0" w:color="auto"/>
            <w:right w:val="none" w:sz="0" w:space="0" w:color="auto"/>
          </w:divBdr>
        </w:div>
        <w:div w:id="1226642875">
          <w:marLeft w:val="360"/>
          <w:marRight w:val="0"/>
          <w:marTop w:val="200"/>
          <w:marBottom w:val="0"/>
          <w:divBdr>
            <w:top w:val="none" w:sz="0" w:space="0" w:color="auto"/>
            <w:left w:val="none" w:sz="0" w:space="0" w:color="auto"/>
            <w:bottom w:val="none" w:sz="0" w:space="0" w:color="auto"/>
            <w:right w:val="none" w:sz="0" w:space="0" w:color="auto"/>
          </w:divBdr>
        </w:div>
        <w:div w:id="2121995254">
          <w:marLeft w:val="360"/>
          <w:marRight w:val="0"/>
          <w:marTop w:val="200"/>
          <w:marBottom w:val="0"/>
          <w:divBdr>
            <w:top w:val="none" w:sz="0" w:space="0" w:color="auto"/>
            <w:left w:val="none" w:sz="0" w:space="0" w:color="auto"/>
            <w:bottom w:val="none" w:sz="0" w:space="0" w:color="auto"/>
            <w:right w:val="none" w:sz="0" w:space="0" w:color="auto"/>
          </w:divBdr>
        </w:div>
        <w:div w:id="379788264">
          <w:marLeft w:val="360"/>
          <w:marRight w:val="0"/>
          <w:marTop w:val="200"/>
          <w:marBottom w:val="0"/>
          <w:divBdr>
            <w:top w:val="none" w:sz="0" w:space="0" w:color="auto"/>
            <w:left w:val="none" w:sz="0" w:space="0" w:color="auto"/>
            <w:bottom w:val="none" w:sz="0" w:space="0" w:color="auto"/>
            <w:right w:val="none" w:sz="0" w:space="0" w:color="auto"/>
          </w:divBdr>
        </w:div>
        <w:div w:id="1395855269">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28EFF-4197-43FE-90F0-8292200DF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2925</Words>
  <Characters>16089</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Objetivo de Implementar un Modelo de Planificación</vt:lpstr>
    </vt:vector>
  </TitlesOfParts>
  <Company/>
  <LinksUpToDate>false</LinksUpToDate>
  <CharactersWithSpaces>18977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Objetivo de Implementar un Modelo de Planificación</dc:title>
  <dc:creator>sernac</dc:creator>
  <cp:lastModifiedBy>Rosita Estefanía González Duarte</cp:lastModifiedBy>
  <cp:revision>2</cp:revision>
  <dcterms:created xsi:type="dcterms:W3CDTF">2019-07-05T13:46:00Z</dcterms:created>
  <dcterms:modified xsi:type="dcterms:W3CDTF">2019-07-05T13:46:00Z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2018-12-20T00:00:00Z</vt:filetime>
  </property>
  <property fmtid="{D5CDD505-2E9C-101B-9397-08002B2CF9AE}" pid="3" name="Creator">
    <vt:lpwstr>Microsoft® Word 2016</vt:lpwstr>
  </property>
  <property fmtid="{D5CDD505-2E9C-101B-9397-08002B2CF9AE}" pid="4" name="LastSaved">
    <vt:filetime>2018-12-26T00:00:00Z</vt:filetime>
  </property>
</Properties>
</file>