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439B" w14:textId="77777777" w:rsidR="00B071DE" w:rsidRPr="00BA4636" w:rsidRDefault="00B071DE" w:rsidP="00BF75FA">
      <w:pPr>
        <w:tabs>
          <w:tab w:val="left" w:pos="2127"/>
        </w:tabs>
        <w:rPr>
          <w:rFonts w:ascii="Arial Narrow" w:hAnsi="Arial Narrow"/>
          <w:sz w:val="20"/>
        </w:rPr>
      </w:pPr>
      <w:bookmarkStart w:id="0" w:name="_GoBack"/>
      <w:bookmarkEnd w:id="0"/>
    </w:p>
    <w:p w14:paraId="5D545352" w14:textId="77777777" w:rsidR="00FE3C69" w:rsidRPr="00BA4636" w:rsidRDefault="00FE3C69" w:rsidP="00FE3C69">
      <w:pPr>
        <w:pStyle w:val="Ttulo2"/>
        <w:numPr>
          <w:ilvl w:val="0"/>
          <w:numId w:val="9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A4636">
        <w:rPr>
          <w:rFonts w:ascii="Arial Narrow" w:hAnsi="Arial Narrow"/>
          <w:i w:val="0"/>
          <w:color w:val="000000"/>
          <w:sz w:val="24"/>
          <w:szCs w:val="24"/>
        </w:rPr>
        <w:t>IDENTIFICACIÓN DEL CARGO</w:t>
      </w:r>
    </w:p>
    <w:p w14:paraId="070D4B9B" w14:textId="77777777" w:rsidR="00FE3C69" w:rsidRPr="00BA4636" w:rsidRDefault="00FE3C69" w:rsidP="00FE3C69">
      <w:pPr>
        <w:rPr>
          <w:rFonts w:ascii="Arial Narrow" w:hAnsi="Arial Narrow" w:cs="Arial"/>
          <w:szCs w:val="24"/>
        </w:rPr>
      </w:pPr>
    </w:p>
    <w:tbl>
      <w:tblPr>
        <w:tblW w:w="9498" w:type="dxa"/>
        <w:tblInd w:w="-3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0F5551" w:rsidRPr="00BA4636" w14:paraId="15508B62" w14:textId="77777777" w:rsidTr="007B34B0">
        <w:trPr>
          <w:trHeight w:val="568"/>
        </w:trPr>
        <w:tc>
          <w:tcPr>
            <w:tcW w:w="25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41A327B" w14:textId="77777777" w:rsidR="00FE3C69" w:rsidRPr="00BA4636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 w:rsidRPr="00BA4636"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  <w:t>NOMBRE DEL CARGO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C0F62DD" w14:textId="3E8D8BB1" w:rsidR="00FE3C69" w:rsidRPr="00BA4636" w:rsidRDefault="00E67518" w:rsidP="0031032D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 w:rsidRPr="00BA4636">
              <w:rPr>
                <w:rFonts w:ascii="Arial Narrow" w:hAnsi="Arial Narrow" w:cs="Arial"/>
                <w:b/>
                <w:szCs w:val="24"/>
                <w:lang w:val="es-CL"/>
              </w:rPr>
              <w:t>Abogado</w:t>
            </w:r>
            <w:r w:rsidR="00B159FE" w:rsidRPr="00BA4636">
              <w:rPr>
                <w:rFonts w:ascii="Arial Narrow" w:hAnsi="Arial Narrow" w:cs="Arial"/>
                <w:b/>
                <w:szCs w:val="24"/>
                <w:lang w:val="es-CL"/>
              </w:rPr>
              <w:t>/a</w:t>
            </w:r>
            <w:r w:rsidRPr="00BA4636">
              <w:rPr>
                <w:rFonts w:ascii="Arial Narrow" w:hAnsi="Arial Narrow" w:cs="Arial"/>
                <w:b/>
                <w:szCs w:val="24"/>
                <w:lang w:val="es-CL"/>
              </w:rPr>
              <w:t xml:space="preserve"> </w:t>
            </w:r>
          </w:p>
        </w:tc>
      </w:tr>
      <w:tr w:rsidR="000F5551" w:rsidRPr="00BA4636" w14:paraId="7A74E3F9" w14:textId="77777777" w:rsidTr="007B34B0">
        <w:trPr>
          <w:trHeight w:val="418"/>
        </w:trPr>
        <w:tc>
          <w:tcPr>
            <w:tcW w:w="2552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</w:tcPr>
          <w:p w14:paraId="4DFFF2F0" w14:textId="77777777" w:rsidR="00FE3C69" w:rsidRPr="00BA4636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 w:rsidRPr="00BA4636"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  <w:t>REPORTA A:</w:t>
            </w:r>
          </w:p>
        </w:tc>
        <w:tc>
          <w:tcPr>
            <w:tcW w:w="6946" w:type="dxa"/>
            <w:shd w:val="clear" w:color="auto" w:fill="auto"/>
          </w:tcPr>
          <w:p w14:paraId="6F17ADD6" w14:textId="743B714E" w:rsidR="00FE3C69" w:rsidRPr="00BA4636" w:rsidRDefault="00CF6761" w:rsidP="00BF75FA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 w:rsidRPr="00BA4636">
              <w:rPr>
                <w:rFonts w:ascii="Arial Narrow" w:hAnsi="Arial Narrow" w:cs="Arial"/>
                <w:b/>
                <w:szCs w:val="24"/>
                <w:lang w:val="es-CL"/>
              </w:rPr>
              <w:t>Subdirector de Juicios</w:t>
            </w:r>
            <w:r w:rsidR="008C418B" w:rsidRPr="00BA4636">
              <w:rPr>
                <w:rFonts w:ascii="Arial Narrow" w:hAnsi="Arial Narrow" w:cs="Arial"/>
                <w:b/>
                <w:szCs w:val="24"/>
                <w:lang w:val="es-CL"/>
              </w:rPr>
              <w:t xml:space="preserve"> </w:t>
            </w:r>
            <w:r w:rsidR="00901B83">
              <w:rPr>
                <w:rFonts w:ascii="Arial Narrow" w:hAnsi="Arial Narrow" w:cs="Arial"/>
                <w:b/>
                <w:szCs w:val="24"/>
                <w:lang w:val="es-CL"/>
              </w:rPr>
              <w:t>y Coordinador Juicios Colectivos</w:t>
            </w:r>
          </w:p>
        </w:tc>
      </w:tr>
      <w:tr w:rsidR="000F5551" w:rsidRPr="00BA4636" w14:paraId="394F7332" w14:textId="77777777" w:rsidTr="007B34B0">
        <w:trPr>
          <w:trHeight w:val="356"/>
        </w:trPr>
        <w:tc>
          <w:tcPr>
            <w:tcW w:w="25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715AC3C3" w14:textId="77777777" w:rsidR="00FE3C69" w:rsidRPr="00BA4636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 w:rsidRPr="00BA4636"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  <w:t>DEPARTAMENTO: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214F6DE" w14:textId="77777777" w:rsidR="00FE3C69" w:rsidRPr="00BA4636" w:rsidRDefault="00166237" w:rsidP="00BF75FA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 w:rsidRPr="00BA4636">
              <w:rPr>
                <w:rFonts w:ascii="Arial Narrow" w:hAnsi="Arial Narrow" w:cs="Arial"/>
                <w:b/>
                <w:szCs w:val="24"/>
                <w:lang w:val="es-CL"/>
              </w:rPr>
              <w:t>Subdirección de Juicios</w:t>
            </w:r>
          </w:p>
        </w:tc>
      </w:tr>
      <w:tr w:rsidR="00874D95" w:rsidRPr="00BA4636" w14:paraId="6C0C78E5" w14:textId="77777777" w:rsidTr="007B34B0">
        <w:trPr>
          <w:trHeight w:val="968"/>
        </w:trPr>
        <w:tc>
          <w:tcPr>
            <w:tcW w:w="2552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</w:tcPr>
          <w:p w14:paraId="3803291F" w14:textId="77777777" w:rsidR="00874D95" w:rsidRPr="00BA4636" w:rsidRDefault="00874D95" w:rsidP="00BF75FA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 w:rsidRPr="00BA4636">
              <w:rPr>
                <w:rFonts w:ascii="Arial Narrow" w:hAnsi="Arial Narrow"/>
                <w:b/>
                <w:szCs w:val="24"/>
              </w:rPr>
              <w:t>MODALIDAD DE CONTRATACIÓN Y GRADO</w:t>
            </w:r>
            <w:r w:rsidR="008C418B" w:rsidRPr="00BA4636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6C4D4993" w14:textId="77777777" w:rsidR="00874D95" w:rsidRPr="00BA4636" w:rsidRDefault="00CF6761" w:rsidP="009874C2">
            <w:pPr>
              <w:spacing w:before="120" w:after="240"/>
              <w:rPr>
                <w:rFonts w:ascii="Arial Narrow" w:hAnsi="Arial Narrow" w:cs="Arial"/>
                <w:b/>
                <w:szCs w:val="24"/>
                <w:lang w:val="es-CL"/>
              </w:rPr>
            </w:pPr>
            <w:r w:rsidRPr="00BA4636">
              <w:rPr>
                <w:rFonts w:ascii="Arial Narrow" w:hAnsi="Arial Narrow"/>
                <w:b/>
                <w:szCs w:val="24"/>
              </w:rPr>
              <w:t>Profesional. Contrata</w:t>
            </w:r>
            <w:r w:rsidR="00166237" w:rsidRPr="00BA4636">
              <w:rPr>
                <w:rFonts w:ascii="Arial Narrow" w:hAnsi="Arial Narrow"/>
                <w:b/>
                <w:szCs w:val="24"/>
              </w:rPr>
              <w:t xml:space="preserve"> Grado </w:t>
            </w:r>
            <w:r w:rsidR="00CF5063" w:rsidRPr="00BA4636">
              <w:rPr>
                <w:rFonts w:ascii="Arial Narrow" w:hAnsi="Arial Narrow"/>
                <w:b/>
                <w:szCs w:val="24"/>
              </w:rPr>
              <w:t>13</w:t>
            </w:r>
            <w:r w:rsidR="009874C2" w:rsidRPr="00BA4636">
              <w:rPr>
                <w:rFonts w:ascii="Arial Narrow" w:hAnsi="Arial Narrow"/>
                <w:b/>
                <w:szCs w:val="24"/>
              </w:rPr>
              <w:t xml:space="preserve"> E.F.</w:t>
            </w:r>
          </w:p>
        </w:tc>
      </w:tr>
    </w:tbl>
    <w:p w14:paraId="3586E9FE" w14:textId="77777777" w:rsidR="000F5551" w:rsidRPr="00BA4636" w:rsidRDefault="000F5551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3651DDED" w14:textId="21B79744" w:rsidR="004730B5" w:rsidRPr="004730B5" w:rsidRDefault="00FE3C69" w:rsidP="004730B5">
      <w:pPr>
        <w:pStyle w:val="Ttulo2"/>
        <w:numPr>
          <w:ilvl w:val="0"/>
          <w:numId w:val="9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A4636">
        <w:rPr>
          <w:rFonts w:ascii="Arial Narrow" w:hAnsi="Arial Narrow"/>
          <w:i w:val="0"/>
          <w:color w:val="000000"/>
          <w:sz w:val="24"/>
          <w:szCs w:val="24"/>
        </w:rPr>
        <w:t>PROPÓSITO GENERAL</w:t>
      </w:r>
    </w:p>
    <w:p w14:paraId="04A28D2D" w14:textId="1B32DBF4" w:rsidR="00874D95" w:rsidRPr="00BA4636" w:rsidRDefault="004730B5" w:rsidP="00874D95">
      <w:pPr>
        <w:rPr>
          <w:rFonts w:ascii="Arial Narrow" w:hAnsi="Arial Narrow"/>
        </w:rPr>
      </w:pPr>
      <w:r w:rsidRPr="00BA4636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D6104" wp14:editId="2B28669F">
                <wp:simplePos x="0" y="0"/>
                <wp:positionH relativeFrom="column">
                  <wp:posOffset>-57150</wp:posOffset>
                </wp:positionH>
                <wp:positionV relativeFrom="paragraph">
                  <wp:posOffset>88265</wp:posOffset>
                </wp:positionV>
                <wp:extent cx="6038850" cy="140970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FC0A9D" w14:textId="54F15E6A" w:rsidR="008A770F" w:rsidRPr="00BD151A" w:rsidRDefault="006A2897" w:rsidP="004730B5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4"/>
                                <w:lang w:val="es-CL"/>
                              </w:rPr>
                            </w:pPr>
                            <w:r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Realizar la </w:t>
                            </w:r>
                            <w:r w:rsidR="00CF6761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>tramitación</w:t>
                            </w:r>
                            <w:r w:rsidR="00E67518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 </w:t>
                            </w:r>
                            <w:r w:rsidR="001564B7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>de juicios colectivos de diversa índole (financieros y no financieros) interpuestos por el Servicio Nacional del Consumidor en la Región Metropolitana, o bien, en aquellos en que se ha decidido hacerse parte</w:t>
                            </w:r>
                            <w:r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, junto con </w:t>
                            </w:r>
                            <w:r w:rsidR="001564B7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colaborar con las Direcciones Regionales </w:t>
                            </w:r>
                            <w:r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en </w:t>
                            </w:r>
                            <w:r w:rsidR="001564B7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>temas jurídicos</w:t>
                            </w:r>
                            <w:r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 </w:t>
                            </w:r>
                            <w:r w:rsidR="001564B7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y </w:t>
                            </w:r>
                            <w:r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elaborar </w:t>
                            </w:r>
                            <w:r w:rsidR="001564B7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informes y documentos legales </w:t>
                            </w:r>
                            <w:r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 xml:space="preserve">en general, con la finalidad de </w:t>
                            </w:r>
                            <w:r w:rsidR="001564B7" w:rsidRPr="00BD151A">
                              <w:rPr>
                                <w:rFonts w:ascii="Arial Narrow" w:hAnsi="Arial Narrow"/>
                                <w:szCs w:val="23"/>
                                <w:lang w:val="es-CL"/>
                              </w:rPr>
                              <w:t>actualizar y/o mejorar la gestión interna o externa vinculada al ámbito de protección al consumidor.</w:t>
                            </w:r>
                          </w:p>
                          <w:p w14:paraId="7A3008DD" w14:textId="77777777" w:rsidR="001D188D" w:rsidRPr="008A770F" w:rsidRDefault="001D188D" w:rsidP="002B6FCF">
                            <w:pPr>
                              <w:pStyle w:val="Ttulo2"/>
                              <w:spacing w:before="0" w:after="0"/>
                              <w:rPr>
                                <w:rFonts w:ascii="Verdana" w:hAnsi="Verdana"/>
                                <w:i w:val="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FD112B4" w14:textId="77777777" w:rsidR="001D188D" w:rsidRDefault="001D188D" w:rsidP="000E33FA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D6104" id="AutoShape 7" o:spid="_x0000_s1026" style="position:absolute;margin-left:-4.5pt;margin-top:6.95pt;width:475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" fillcolor="#deeaf6" strokecolor="#2e74b5">
                <v:textbox>
                  <w:txbxContent>
                    <w:p w14:paraId="62FC0A9D" w14:textId="54F15E6A" w:rsidR="008A770F" w:rsidRPr="00BD151A" w:rsidRDefault="006A2897" w:rsidP="004730B5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sz w:val="28"/>
                          <w:szCs w:val="24"/>
                          <w:lang w:val="es-CL"/>
                        </w:rPr>
                      </w:pPr>
                      <w:r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Realizar la </w:t>
                      </w:r>
                      <w:r w:rsidR="00CF6761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>tramitación</w:t>
                      </w:r>
                      <w:r w:rsidR="00E67518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 </w:t>
                      </w:r>
                      <w:r w:rsidR="001564B7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>de juicios colectivos de diversa índole (financieros y no financieros) interpuestos por el Servicio Nacional del Consumidor en la Región Metropolitana, o bien, en aquellos en que se ha decidido hacerse parte</w:t>
                      </w:r>
                      <w:r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, junto con </w:t>
                      </w:r>
                      <w:r w:rsidR="001564B7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colaborar con las Direcciones Regionales </w:t>
                      </w:r>
                      <w:r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en </w:t>
                      </w:r>
                      <w:r w:rsidR="001564B7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>temas jurídicos</w:t>
                      </w:r>
                      <w:r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 </w:t>
                      </w:r>
                      <w:r w:rsidR="001564B7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y </w:t>
                      </w:r>
                      <w:r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elaborar </w:t>
                      </w:r>
                      <w:r w:rsidR="001564B7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informes y documentos legales </w:t>
                      </w:r>
                      <w:r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 xml:space="preserve">en general, con la finalidad de </w:t>
                      </w:r>
                      <w:r w:rsidR="001564B7" w:rsidRPr="00BD151A">
                        <w:rPr>
                          <w:rFonts w:ascii="Arial Narrow" w:hAnsi="Arial Narrow"/>
                          <w:szCs w:val="23"/>
                          <w:lang w:val="es-CL"/>
                        </w:rPr>
                        <w:t>actualizar y/o mejorar la gestión interna o externa vinculada al ámbito de protección al consumidor.</w:t>
                      </w:r>
                    </w:p>
                    <w:p w14:paraId="7A3008DD" w14:textId="77777777" w:rsidR="001D188D" w:rsidRPr="008A770F" w:rsidRDefault="001D188D" w:rsidP="002B6FCF">
                      <w:pPr>
                        <w:pStyle w:val="Ttulo2"/>
                        <w:spacing w:before="0" w:after="0"/>
                        <w:rPr>
                          <w:rFonts w:ascii="Verdana" w:hAnsi="Verdana"/>
                          <w:i w:val="0"/>
                          <w:sz w:val="20"/>
                          <w:szCs w:val="20"/>
                          <w:lang w:val="es-CL"/>
                        </w:rPr>
                      </w:pPr>
                    </w:p>
                    <w:p w14:paraId="1FD112B4" w14:textId="77777777" w:rsidR="001D188D" w:rsidRDefault="001D188D" w:rsidP="000E33FA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0E9E15" w14:textId="77777777" w:rsidR="00874D95" w:rsidRPr="00BA4636" w:rsidRDefault="00874D95" w:rsidP="00874D95">
      <w:pPr>
        <w:rPr>
          <w:rFonts w:ascii="Arial Narrow" w:hAnsi="Arial Narrow"/>
        </w:rPr>
      </w:pPr>
    </w:p>
    <w:p w14:paraId="2AD38850" w14:textId="77777777" w:rsidR="00874D95" w:rsidRPr="00BA4636" w:rsidRDefault="00874D95" w:rsidP="00874D95">
      <w:pPr>
        <w:rPr>
          <w:rFonts w:ascii="Arial Narrow" w:hAnsi="Arial Narrow"/>
        </w:rPr>
      </w:pPr>
    </w:p>
    <w:p w14:paraId="10212222" w14:textId="77777777" w:rsidR="00874D95" w:rsidRPr="00BA4636" w:rsidRDefault="00874D95" w:rsidP="00874D95">
      <w:pPr>
        <w:rPr>
          <w:rFonts w:ascii="Arial Narrow" w:hAnsi="Arial Narrow"/>
        </w:rPr>
      </w:pPr>
    </w:p>
    <w:p w14:paraId="62272740" w14:textId="77777777" w:rsidR="00874D95" w:rsidRPr="00BA4636" w:rsidRDefault="00874D95" w:rsidP="00874D95">
      <w:pPr>
        <w:rPr>
          <w:rFonts w:ascii="Arial Narrow" w:hAnsi="Arial Narrow"/>
        </w:rPr>
      </w:pPr>
    </w:p>
    <w:p w14:paraId="1319A53C" w14:textId="77777777" w:rsidR="00874D95" w:rsidRPr="00BA4636" w:rsidRDefault="00874D95" w:rsidP="00874D95">
      <w:pPr>
        <w:rPr>
          <w:rFonts w:ascii="Arial Narrow" w:hAnsi="Arial Narrow"/>
        </w:rPr>
      </w:pPr>
    </w:p>
    <w:p w14:paraId="59E4A040" w14:textId="77777777" w:rsidR="00F42376" w:rsidRPr="00BA4636" w:rsidRDefault="00F42376" w:rsidP="00874D95">
      <w:pPr>
        <w:rPr>
          <w:rFonts w:ascii="Arial Narrow" w:hAnsi="Arial Narrow"/>
        </w:rPr>
      </w:pPr>
    </w:p>
    <w:p w14:paraId="32E48C98" w14:textId="66328823" w:rsidR="00DB0DB4" w:rsidRDefault="00DB0DB4" w:rsidP="00DB0DB4">
      <w:pPr>
        <w:pStyle w:val="Ttulo2"/>
        <w:spacing w:before="0" w:after="0"/>
        <w:ind w:left="360"/>
        <w:jc w:val="both"/>
        <w:rPr>
          <w:rFonts w:ascii="Arial Narrow" w:hAnsi="Arial Narrow"/>
          <w:i w:val="0"/>
          <w:color w:val="000000"/>
          <w:sz w:val="24"/>
          <w:szCs w:val="24"/>
        </w:rPr>
      </w:pPr>
    </w:p>
    <w:p w14:paraId="3B9D90BD" w14:textId="77777777" w:rsidR="00BD151A" w:rsidRPr="00BD151A" w:rsidRDefault="00BD151A" w:rsidP="00BD151A"/>
    <w:p w14:paraId="0E9D7D54" w14:textId="77777777" w:rsidR="004730B5" w:rsidRDefault="004730B5" w:rsidP="004730B5">
      <w:pPr>
        <w:pStyle w:val="Ttulo2"/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</w:rPr>
      </w:pPr>
    </w:p>
    <w:p w14:paraId="04F278CA" w14:textId="477E3038" w:rsidR="00FE3C69" w:rsidRPr="00BA4636" w:rsidRDefault="00BF75FA" w:rsidP="004730B5">
      <w:pPr>
        <w:pStyle w:val="Ttulo2"/>
        <w:numPr>
          <w:ilvl w:val="0"/>
          <w:numId w:val="9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BA4636">
        <w:rPr>
          <w:rFonts w:ascii="Arial Narrow" w:hAnsi="Arial Narrow"/>
          <w:i w:val="0"/>
          <w:color w:val="000000"/>
          <w:sz w:val="24"/>
          <w:szCs w:val="24"/>
        </w:rPr>
        <w:t>FUNCIONES</w:t>
      </w:r>
      <w:r w:rsidR="00B16FB4" w:rsidRPr="00BA4636">
        <w:rPr>
          <w:rFonts w:ascii="Arial Narrow" w:hAnsi="Arial Narrow"/>
          <w:i w:val="0"/>
          <w:color w:val="000000"/>
          <w:sz w:val="24"/>
          <w:szCs w:val="24"/>
        </w:rPr>
        <w:t xml:space="preserve"> Y</w:t>
      </w:r>
      <w:r w:rsidR="00FE3C69" w:rsidRPr="00BA4636">
        <w:rPr>
          <w:rFonts w:ascii="Arial Narrow" w:hAnsi="Arial Narrow"/>
          <w:i w:val="0"/>
          <w:color w:val="000000"/>
          <w:sz w:val="24"/>
          <w:szCs w:val="24"/>
        </w:rPr>
        <w:t xml:space="preserve"> RESPONSABILIDADES</w:t>
      </w:r>
    </w:p>
    <w:p w14:paraId="6510A17E" w14:textId="77777777" w:rsidR="00F634D9" w:rsidRPr="00BA4636" w:rsidRDefault="00F634D9" w:rsidP="00F634D9">
      <w:pPr>
        <w:rPr>
          <w:rFonts w:ascii="Arial Narrow" w:hAnsi="Arial Narrow"/>
        </w:rPr>
      </w:pPr>
    </w:p>
    <w:p w14:paraId="522D7CE9" w14:textId="77777777" w:rsidR="00CB5BF1" w:rsidRPr="00BA4636" w:rsidRDefault="00CB5BF1" w:rsidP="00CB5BF1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sz w:val="22"/>
          <w:szCs w:val="22"/>
          <w:lang w:val="es-CL"/>
        </w:rPr>
      </w:pPr>
      <w:r w:rsidRPr="00BA4636">
        <w:rPr>
          <w:rFonts w:ascii="Arial Narrow" w:hAnsi="Arial Narrow" w:cs="Arial"/>
          <w:sz w:val="22"/>
          <w:szCs w:val="22"/>
          <w:lang w:val="es-CL"/>
        </w:rPr>
        <w:t>Analizar, junto al Subdirector (a) de Juicios y al Coordinador (a) de Juicios Colectivos, la estrategia de litigación ante eventuales vulneraciones a Ley sobre Protección de los Derechos de los Consumidores o de otra normativa relacionada con aquellos y que, por tanto, requieran la tramitación de procedimientos especiales para la protección de los intereses colectivos o difusos de los consumidores.</w:t>
      </w:r>
    </w:p>
    <w:p w14:paraId="361DDA60" w14:textId="77777777" w:rsidR="00CB5BF1" w:rsidRPr="00BA4636" w:rsidRDefault="00CB5BF1" w:rsidP="00CB5BF1">
      <w:pPr>
        <w:widowControl w:val="0"/>
        <w:kinsoku w:val="0"/>
        <w:ind w:left="360"/>
        <w:jc w:val="both"/>
        <w:rPr>
          <w:rFonts w:ascii="Arial Narrow" w:hAnsi="Arial Narrow" w:cs="Arial"/>
          <w:sz w:val="22"/>
          <w:szCs w:val="22"/>
          <w:lang w:val="es-CL"/>
        </w:rPr>
      </w:pPr>
    </w:p>
    <w:p w14:paraId="324F65A6" w14:textId="5CC2F9C3" w:rsidR="00E16503" w:rsidRPr="00BA4636" w:rsidRDefault="00CB5BF1" w:rsidP="00E16503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sz w:val="22"/>
          <w:szCs w:val="22"/>
          <w:lang w:val="es-CL"/>
        </w:rPr>
      </w:pPr>
      <w:r w:rsidRPr="00BA4636">
        <w:rPr>
          <w:rFonts w:ascii="Arial Narrow" w:hAnsi="Arial Narrow" w:cs="Arial"/>
          <w:sz w:val="22"/>
          <w:szCs w:val="22"/>
          <w:lang w:val="es-CL"/>
        </w:rPr>
        <w:t>R</w:t>
      </w:r>
      <w:r w:rsidR="00E16503" w:rsidRPr="00BA4636">
        <w:rPr>
          <w:rFonts w:ascii="Arial Narrow" w:hAnsi="Arial Narrow" w:cs="Arial"/>
          <w:sz w:val="22"/>
          <w:szCs w:val="22"/>
          <w:lang w:val="es-CL"/>
        </w:rPr>
        <w:t>edactar demandas colectivas que sean necesarias deducir a requ</w:t>
      </w:r>
      <w:r w:rsidR="007927B9">
        <w:rPr>
          <w:rFonts w:ascii="Arial Narrow" w:hAnsi="Arial Narrow" w:cs="Arial"/>
          <w:sz w:val="22"/>
          <w:szCs w:val="22"/>
          <w:lang w:val="es-CL"/>
        </w:rPr>
        <w:t xml:space="preserve">erimiento del Director Nacional, </w:t>
      </w:r>
      <w:r w:rsidR="00E16503" w:rsidRPr="00BA4636">
        <w:rPr>
          <w:rFonts w:ascii="Arial Narrow" w:hAnsi="Arial Narrow" w:cs="Arial"/>
          <w:sz w:val="22"/>
          <w:szCs w:val="22"/>
          <w:lang w:val="es-CL"/>
        </w:rPr>
        <w:t>Subdirección Nacional, Comité Evaluador, Subdirector (a) de Juicios o Coordinador (a) de Juicios Colectivos</w:t>
      </w:r>
      <w:r w:rsidR="00BC37BB">
        <w:rPr>
          <w:rFonts w:ascii="Arial Narrow" w:hAnsi="Arial Narrow" w:cs="Arial"/>
          <w:sz w:val="22"/>
          <w:szCs w:val="22"/>
          <w:lang w:val="es-CL"/>
        </w:rPr>
        <w:t>, con la finalidad de cumplir instrucción de deducir demanda.</w:t>
      </w:r>
    </w:p>
    <w:p w14:paraId="2AFB63CD" w14:textId="77777777" w:rsidR="00E16503" w:rsidRPr="00BA4636" w:rsidRDefault="00E16503" w:rsidP="00E16503">
      <w:pPr>
        <w:widowControl w:val="0"/>
        <w:kinsoku w:val="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093088CA" w14:textId="2971F4AE" w:rsidR="001564B7" w:rsidRPr="007927B9" w:rsidRDefault="00E16503" w:rsidP="001564B7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Tramitar </w:t>
      </w:r>
      <w:r w:rsidR="001564B7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los juicios colectivos del SERNAC y de aquellos en que el SERNAC se ha hecho parte o ha definido participación,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haciendo seguimiento procesal </w:t>
      </w:r>
      <w:r w:rsidR="001564B7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a través de los instrumentos de gestión institucional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y externos disponibles, </w:t>
      </w:r>
      <w:r w:rsidR="006A2897">
        <w:rPr>
          <w:rFonts w:ascii="Arial Narrow" w:hAnsi="Arial Narrow" w:cs="Arial"/>
          <w:color w:val="000000"/>
          <w:sz w:val="22"/>
          <w:szCs w:val="22"/>
          <w:lang w:val="es-CL"/>
        </w:rPr>
        <w:t>con la finalidad de dar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cumplimiento a </w:t>
      </w:r>
      <w:r w:rsidR="00CB5BF1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la normativa legal, </w:t>
      </w:r>
      <w:r w:rsidR="00CB5BF1" w:rsidRPr="00BA4636">
        <w:rPr>
          <w:rFonts w:ascii="Arial Narrow" w:hAnsi="Arial Narrow" w:cs="Arial"/>
          <w:sz w:val="22"/>
          <w:szCs w:val="22"/>
          <w:lang w:val="es-CL"/>
        </w:rPr>
        <w:t>los procedimientos e instructivos internos vigentes.</w:t>
      </w:r>
    </w:p>
    <w:p w14:paraId="25FC74A4" w14:textId="77777777" w:rsidR="007927B9" w:rsidRDefault="007927B9" w:rsidP="007927B9">
      <w:pPr>
        <w:pStyle w:val="Prrafodelista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61138773" w14:textId="19424389" w:rsidR="007927B9" w:rsidRPr="00BA4636" w:rsidRDefault="007927B9" w:rsidP="00717094">
      <w:pPr>
        <w:widowControl w:val="0"/>
        <w:kinsoku w:val="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454038BE" w14:textId="77777777" w:rsidR="00E159FA" w:rsidRPr="00BA4636" w:rsidRDefault="00E159FA" w:rsidP="00E159FA">
      <w:pPr>
        <w:widowControl w:val="0"/>
        <w:kinsoku w:val="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4BCDB56D" w14:textId="0269938A" w:rsidR="00E90172" w:rsidRPr="00BA4636" w:rsidRDefault="00E90172" w:rsidP="00E90172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Colaborar con la gestión del conocimiento de la Subdirección de Juicios, re</w:t>
      </w:r>
      <w:r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specto de las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decisiones </w:t>
      </w:r>
      <w:r>
        <w:rPr>
          <w:rFonts w:ascii="Arial Narrow" w:hAnsi="Arial Narrow" w:cs="Arial"/>
          <w:color w:val="000000"/>
          <w:sz w:val="22"/>
          <w:szCs w:val="22"/>
          <w:lang w:val="es-CL"/>
        </w:rPr>
        <w:t>de los tribunales de justicia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y doctrina en materia de consumo, regulatorio</w:t>
      </w:r>
      <w:r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y procesal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.   </w:t>
      </w:r>
    </w:p>
    <w:p w14:paraId="3A202FFA" w14:textId="77777777" w:rsidR="007343AC" w:rsidRPr="00BA4636" w:rsidRDefault="007343AC" w:rsidP="00E159FA">
      <w:pPr>
        <w:widowControl w:val="0"/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7FDD6681" w14:textId="274DD6C6" w:rsidR="00E16503" w:rsidRPr="00BA4636" w:rsidRDefault="00901B83" w:rsidP="00E16503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>
        <w:rPr>
          <w:rFonts w:ascii="Arial Narrow" w:hAnsi="Arial Narrow" w:cs="Arial"/>
          <w:sz w:val="22"/>
          <w:szCs w:val="22"/>
          <w:lang w:val="es-CL"/>
        </w:rPr>
        <w:t>Colaborar con el</w:t>
      </w:r>
      <w:r w:rsidR="00E67518" w:rsidRPr="00BA4636">
        <w:rPr>
          <w:rFonts w:ascii="Arial Narrow" w:hAnsi="Arial Narrow" w:cs="Arial"/>
          <w:sz w:val="22"/>
          <w:szCs w:val="22"/>
          <w:lang w:val="es-CL"/>
        </w:rPr>
        <w:t xml:space="preserve"> </w:t>
      </w:r>
      <w:r w:rsidR="00E67518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análisis, estudios e informes legales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de la normativa y </w:t>
      </w:r>
      <w:r w:rsidR="00E1650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aplicación de la Ley N° 19.496 o de normativas sectoriales 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asociados a una </w:t>
      </w:r>
      <w:r w:rsidR="00E159FA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d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emanda </w:t>
      </w:r>
      <w:r w:rsidR="00E159FA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c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olectiva, </w:t>
      </w:r>
      <w:r w:rsidR="00E90172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para 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gener</w:t>
      </w:r>
      <w:r w:rsidR="00E90172">
        <w:rPr>
          <w:rFonts w:ascii="Arial Narrow" w:hAnsi="Arial Narrow" w:cs="Arial"/>
          <w:color w:val="000000"/>
          <w:sz w:val="22"/>
          <w:szCs w:val="22"/>
          <w:lang w:val="es-CL"/>
        </w:rPr>
        <w:t>ar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información específica de temas contingentes para la Sub</w:t>
      </w:r>
      <w:r w:rsidR="001564B7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d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irección </w:t>
      </w:r>
      <w:r w:rsidR="001564B7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de Juicios</w:t>
      </w:r>
      <w:r w:rsidR="001B052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.</w:t>
      </w:r>
    </w:p>
    <w:p w14:paraId="6BB25726" w14:textId="77777777" w:rsidR="00E16503" w:rsidRPr="00BA4636" w:rsidRDefault="00E16503" w:rsidP="00E16503">
      <w:pPr>
        <w:widowControl w:val="0"/>
        <w:kinsoku w:val="0"/>
        <w:ind w:left="360"/>
        <w:jc w:val="both"/>
        <w:rPr>
          <w:rFonts w:ascii="Arial Narrow" w:hAnsi="Arial Narrow" w:cs="Arial"/>
          <w:sz w:val="22"/>
          <w:szCs w:val="22"/>
          <w:lang w:val="es-CL"/>
        </w:rPr>
      </w:pPr>
    </w:p>
    <w:p w14:paraId="33C64969" w14:textId="703521E7" w:rsidR="00E16503" w:rsidRPr="00BA4636" w:rsidRDefault="00E16503" w:rsidP="00E16503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C</w:t>
      </w:r>
      <w:r w:rsidR="00901B83">
        <w:rPr>
          <w:rFonts w:ascii="Arial Narrow" w:hAnsi="Arial Narrow" w:cs="Arial"/>
          <w:color w:val="000000"/>
          <w:sz w:val="22"/>
          <w:szCs w:val="22"/>
          <w:lang w:val="es-CL"/>
        </w:rPr>
        <w:t>olaborar con el otorgamiento de información para la c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onfecci</w:t>
      </w:r>
      <w:r w:rsidR="00901B83">
        <w:rPr>
          <w:rFonts w:ascii="Arial Narrow" w:hAnsi="Arial Narrow" w:cs="Arial"/>
          <w:color w:val="000000"/>
          <w:sz w:val="22"/>
          <w:szCs w:val="22"/>
          <w:lang w:val="es-CL"/>
        </w:rPr>
        <w:t>ón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</w:t>
      </w:r>
      <w:r w:rsidR="00901B83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de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minutas legales, oficios, respuestas a presentaciones u otros documentos relacionados, con la finalidad de atender requerimientos </w:t>
      </w:r>
      <w:r w:rsidR="007927B9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de información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internos (Dirección Nacional, Subdirección Nacional, Subdirección de Juicios, etc.) y externos (proveedores, organismos públicos, etc.). </w:t>
      </w:r>
    </w:p>
    <w:p w14:paraId="58FB1DAE" w14:textId="77777777" w:rsidR="00CB5BF1" w:rsidRPr="00BA4636" w:rsidRDefault="00CB5BF1" w:rsidP="00CB5BF1">
      <w:pPr>
        <w:pStyle w:val="Prrafodelista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4498E9D2" w14:textId="2B2DD564" w:rsidR="00E90172" w:rsidRPr="00BA4636" w:rsidRDefault="00E90172" w:rsidP="00E90172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Emitir reportes periódicos de los productos estratégicos de la Subdirección de Juicios</w:t>
      </w:r>
      <w:r w:rsidR="00775E21">
        <w:rPr>
          <w:rFonts w:ascii="Arial Narrow" w:hAnsi="Arial Narrow" w:cs="Arial"/>
          <w:color w:val="000000"/>
          <w:sz w:val="22"/>
          <w:szCs w:val="22"/>
          <w:lang w:val="es-CL"/>
        </w:rPr>
        <w:t>, con la finalidad de l</w:t>
      </w:r>
      <w:r w:rsidR="00E159FA" w:rsidRPr="00BA4636">
        <w:rPr>
          <w:rFonts w:ascii="Arial Narrow" w:hAnsi="Arial Narrow" w:cs="Arial"/>
          <w:sz w:val="22"/>
          <w:szCs w:val="22"/>
          <w:lang w:val="es-CL"/>
        </w:rPr>
        <w:t>evantar alertas asociadas a</w:t>
      </w:r>
      <w:r w:rsidR="00E159FA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</w:t>
      </w:r>
      <w:r w:rsidR="00E159FA" w:rsidRPr="00BA4636">
        <w:rPr>
          <w:rFonts w:ascii="Arial Narrow" w:hAnsi="Arial Narrow" w:cs="Arial"/>
          <w:sz w:val="22"/>
          <w:szCs w:val="22"/>
          <w:lang w:val="es-CL"/>
        </w:rPr>
        <w:t>riesgos de incumplimiento,</w:t>
      </w:r>
      <w:r w:rsidR="00E159FA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</w:t>
      </w:r>
      <w:r w:rsidR="00E159FA" w:rsidRPr="00BA4636">
        <w:rPr>
          <w:rFonts w:ascii="Arial Narrow" w:hAnsi="Arial Narrow" w:cs="Arial"/>
          <w:sz w:val="22"/>
          <w:szCs w:val="22"/>
          <w:lang w:val="es-CL"/>
        </w:rPr>
        <w:t>respecto a la regulación formal de los procesos judiciales colectivos en conformidad a la normativa</w:t>
      </w:r>
      <w:r w:rsidR="00E159FA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</w:t>
      </w:r>
      <w:r w:rsidR="00E159FA" w:rsidRPr="00BA4636">
        <w:rPr>
          <w:rFonts w:ascii="Arial Narrow" w:hAnsi="Arial Narrow" w:cs="Arial"/>
          <w:sz w:val="22"/>
          <w:szCs w:val="22"/>
          <w:lang w:val="es-CL"/>
        </w:rPr>
        <w:t>legal, a los procedimientos e instructivos internos vigentes</w:t>
      </w:r>
      <w:r w:rsidR="00775E21">
        <w:rPr>
          <w:rFonts w:ascii="Arial Narrow" w:hAnsi="Arial Narrow" w:cs="Arial"/>
          <w:sz w:val="22"/>
          <w:szCs w:val="22"/>
          <w:lang w:val="es-CL"/>
        </w:rPr>
        <w:t xml:space="preserve"> y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asegurar la información actualizada de dichos productos a requirentes internos.</w:t>
      </w:r>
    </w:p>
    <w:p w14:paraId="274E68EF" w14:textId="77777777" w:rsidR="00D85F76" w:rsidRPr="00BA4636" w:rsidRDefault="00D85F76" w:rsidP="00E159FA">
      <w:pPr>
        <w:widowControl w:val="0"/>
        <w:kinsoku w:val="0"/>
        <w:jc w:val="both"/>
        <w:rPr>
          <w:rFonts w:ascii="Arial Narrow" w:hAnsi="Arial Narrow" w:cs="Arial"/>
          <w:sz w:val="22"/>
          <w:szCs w:val="22"/>
          <w:lang w:val="es-CL"/>
        </w:rPr>
      </w:pPr>
    </w:p>
    <w:p w14:paraId="061C706B" w14:textId="77777777" w:rsidR="00FF3BE8" w:rsidRPr="00BA4636" w:rsidRDefault="00E159FA" w:rsidP="00E67518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Corroborar la actualización permanente de</w:t>
      </w:r>
      <w:r w:rsidR="00901291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</w:t>
      </w:r>
      <w:r w:rsidR="00847C59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los registros internos de los productos jurídicos asociados a su gestión</w:t>
      </w:r>
      <w:r w:rsidR="00357632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, para mantener información que permita responder los requerimientos de clientes internos y externos y reportar las metas institucionales.</w:t>
      </w:r>
    </w:p>
    <w:p w14:paraId="0C117950" w14:textId="77777777" w:rsidR="00FF3BE8" w:rsidRPr="00BA4636" w:rsidRDefault="00FF3BE8" w:rsidP="00D85F76">
      <w:pPr>
        <w:widowControl w:val="0"/>
        <w:kinsoku w:val="0"/>
        <w:ind w:left="360"/>
        <w:jc w:val="both"/>
        <w:rPr>
          <w:rFonts w:ascii="Arial Narrow" w:hAnsi="Arial Narrow" w:cs="Arial"/>
          <w:sz w:val="22"/>
          <w:szCs w:val="22"/>
          <w:lang w:val="es-CL"/>
        </w:rPr>
      </w:pPr>
    </w:p>
    <w:p w14:paraId="6317146A" w14:textId="77777777" w:rsidR="00E159FA" w:rsidRPr="00BA4636" w:rsidRDefault="00E159FA" w:rsidP="00357560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Confeccionar las cartas de comunicación a los consumidores</w:t>
      </w:r>
      <w:r w:rsidR="00E1650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, remitir al Departamento de Comunicaciones Estratégicas para su revisión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y</w:t>
      </w:r>
      <w:r w:rsidR="00E1650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, posteriormente,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 gestionar su envío con el (la) Asistente de la Subdirección a través de la plataforma respectiva, a fin de informar cada uno de los hitos asociadas a </w:t>
      </w:r>
      <w:r w:rsidR="00E1650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los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juicios colectivos tramitados por el </w:t>
      </w:r>
      <w:r w:rsidR="00E16503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Servicio Nacional del Consumidor a </w:t>
      </w: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nivel central. </w:t>
      </w:r>
    </w:p>
    <w:p w14:paraId="07771D33" w14:textId="77777777" w:rsidR="00E159FA" w:rsidRPr="00BA4636" w:rsidRDefault="00E159FA" w:rsidP="00E159FA">
      <w:pPr>
        <w:pStyle w:val="Prrafodelista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7FA7D636" w14:textId="77777777" w:rsidR="00EF4000" w:rsidRPr="00BA4636" w:rsidRDefault="00357560" w:rsidP="00357560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CL"/>
        </w:rPr>
        <w:t>Revisar y visar comunicados de prensa elaborados por el Departamento de Comunicaciones Estratégicas, para asegurar que minutas, afiches u otros documentos tengan el respaldo jurídico – judicial correspondiente</w:t>
      </w:r>
      <w:r w:rsidR="006F1A1E" w:rsidRPr="00BA4636">
        <w:rPr>
          <w:rFonts w:ascii="Arial Narrow" w:hAnsi="Arial Narrow" w:cs="Arial"/>
          <w:color w:val="000000"/>
          <w:sz w:val="22"/>
          <w:szCs w:val="22"/>
          <w:lang w:val="es-CL"/>
        </w:rPr>
        <w:t xml:space="preserve">. </w:t>
      </w:r>
    </w:p>
    <w:p w14:paraId="64D1C7A8" w14:textId="77777777" w:rsidR="00130425" w:rsidRPr="00BA4636" w:rsidRDefault="00130425" w:rsidP="00D85F76">
      <w:pPr>
        <w:widowControl w:val="0"/>
        <w:kinsoku w:val="0"/>
        <w:jc w:val="both"/>
        <w:rPr>
          <w:rFonts w:ascii="Arial Narrow" w:hAnsi="Arial Narrow" w:cs="Arial"/>
          <w:sz w:val="22"/>
          <w:szCs w:val="22"/>
          <w:lang w:val="es-CL"/>
        </w:rPr>
      </w:pPr>
    </w:p>
    <w:p w14:paraId="5EE5638D" w14:textId="1E3687E7" w:rsidR="00847C59" w:rsidRPr="0031032D" w:rsidRDefault="007E4041" w:rsidP="00847C59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 w:themeColor="text1"/>
          <w:sz w:val="22"/>
          <w:szCs w:val="22"/>
          <w:lang w:val="es-CL"/>
        </w:rPr>
      </w:pPr>
      <w:r w:rsidRPr="00BA4636">
        <w:rPr>
          <w:rFonts w:ascii="Arial Narrow" w:hAnsi="Arial Narrow" w:cs="Arial"/>
          <w:sz w:val="22"/>
          <w:szCs w:val="22"/>
          <w:lang w:val="es-CL"/>
        </w:rPr>
        <w:t xml:space="preserve">Cooperar con los Coordinadores de </w:t>
      </w:r>
      <w:r w:rsidR="00717094">
        <w:rPr>
          <w:rFonts w:ascii="Arial Narrow" w:hAnsi="Arial Narrow" w:cs="Arial"/>
          <w:sz w:val="22"/>
          <w:szCs w:val="22"/>
          <w:lang w:val="es-CL"/>
        </w:rPr>
        <w:t>la Subdirección de Juicios</w:t>
      </w:r>
      <w:r w:rsidR="00717094" w:rsidRPr="00BA4636">
        <w:rPr>
          <w:rFonts w:ascii="Arial Narrow" w:hAnsi="Arial Narrow" w:cs="Arial"/>
          <w:sz w:val="22"/>
          <w:szCs w:val="22"/>
          <w:lang w:val="es-CL"/>
        </w:rPr>
        <w:t xml:space="preserve"> </w:t>
      </w:r>
      <w:r w:rsidRPr="00BA4636">
        <w:rPr>
          <w:rFonts w:ascii="Arial Narrow" w:hAnsi="Arial Narrow" w:cs="Arial"/>
          <w:sz w:val="22"/>
          <w:szCs w:val="22"/>
          <w:lang w:val="es-CL"/>
        </w:rPr>
        <w:t xml:space="preserve">y el Encargado de Gestión y Calidad de la Subdirección de Juicios respecto de las respuestas que sean necesarias realizar a los requerimientos efectuados por la Fiscalía Administrativa en el </w:t>
      </w:r>
      <w:r w:rsidRPr="0031032D">
        <w:rPr>
          <w:rFonts w:ascii="Arial Narrow" w:hAnsi="Arial Narrow" w:cs="Arial"/>
          <w:color w:val="000000" w:themeColor="text1"/>
          <w:sz w:val="22"/>
          <w:szCs w:val="22"/>
          <w:lang w:val="es-CL"/>
        </w:rPr>
        <w:t>marco de la Ley 20.285 sobre Acceso a la Información Pública sobre juicios colectivos.</w:t>
      </w:r>
    </w:p>
    <w:p w14:paraId="37C71E18" w14:textId="77777777" w:rsidR="00B86110" w:rsidRPr="0031032D" w:rsidRDefault="00B86110" w:rsidP="00B86110">
      <w:pPr>
        <w:pStyle w:val="Prrafodelista"/>
        <w:rPr>
          <w:rFonts w:ascii="Arial Narrow" w:hAnsi="Arial Narrow" w:cs="Arial"/>
          <w:color w:val="000000" w:themeColor="text1"/>
          <w:sz w:val="22"/>
          <w:szCs w:val="22"/>
          <w:lang w:val="es-CL"/>
        </w:rPr>
      </w:pPr>
    </w:p>
    <w:p w14:paraId="2D087040" w14:textId="1E210CA1" w:rsidR="00B86110" w:rsidRPr="0031032D" w:rsidRDefault="00B86110" w:rsidP="00847C59">
      <w:pPr>
        <w:widowControl w:val="0"/>
        <w:numPr>
          <w:ilvl w:val="0"/>
          <w:numId w:val="44"/>
        </w:numPr>
        <w:kinsoku w:val="0"/>
        <w:jc w:val="both"/>
        <w:rPr>
          <w:rFonts w:ascii="Arial Narrow" w:hAnsi="Arial Narrow" w:cs="Arial"/>
          <w:color w:val="000000" w:themeColor="text1"/>
          <w:sz w:val="22"/>
          <w:szCs w:val="22"/>
          <w:lang w:val="es-CL"/>
        </w:rPr>
      </w:pPr>
      <w:r w:rsidRPr="0031032D">
        <w:rPr>
          <w:rFonts w:ascii="Arial Narrow" w:hAnsi="Arial Narrow" w:cs="Arial"/>
          <w:color w:val="000000" w:themeColor="text1"/>
          <w:sz w:val="22"/>
          <w:szCs w:val="22"/>
          <w:lang w:val="es-CL"/>
        </w:rPr>
        <w:t>Generar y mantener comunicación, información y apoyo técnico a abogados(as) de las Direcciones Regionales,</w:t>
      </w:r>
      <w:r w:rsidR="006E7127">
        <w:rPr>
          <w:rFonts w:ascii="Arial Narrow" w:hAnsi="Arial Narrow" w:cs="Arial"/>
          <w:color w:val="000000" w:themeColor="text1"/>
          <w:sz w:val="22"/>
          <w:szCs w:val="22"/>
          <w:lang w:val="es-CL"/>
        </w:rPr>
        <w:t xml:space="preserve"> cuando corresponda.</w:t>
      </w:r>
    </w:p>
    <w:p w14:paraId="21290B2A" w14:textId="77777777" w:rsidR="00B159FE" w:rsidRPr="0031032D" w:rsidRDefault="00B159FE" w:rsidP="00B159FE">
      <w:pPr>
        <w:widowControl w:val="0"/>
        <w:kinsoku w:val="0"/>
        <w:jc w:val="both"/>
        <w:rPr>
          <w:rFonts w:ascii="Arial Narrow" w:hAnsi="Arial Narrow" w:cs="Arial"/>
          <w:color w:val="000000" w:themeColor="text1"/>
          <w:sz w:val="22"/>
          <w:szCs w:val="22"/>
          <w:lang w:val="es-CL"/>
        </w:rPr>
      </w:pPr>
    </w:p>
    <w:p w14:paraId="47D79AEF" w14:textId="77777777" w:rsidR="00BC37BB" w:rsidRPr="0031032D" w:rsidRDefault="00BC37BB" w:rsidP="00BD151A">
      <w:pPr>
        <w:widowControl w:val="0"/>
        <w:kinsoku w:val="0"/>
        <w:jc w:val="both"/>
        <w:rPr>
          <w:rFonts w:ascii="Arial Narrow" w:hAnsi="Arial Narrow" w:cs="Arial"/>
          <w:color w:val="000000" w:themeColor="text1"/>
          <w:sz w:val="22"/>
          <w:szCs w:val="22"/>
          <w:lang w:val="es-CL"/>
        </w:rPr>
      </w:pPr>
    </w:p>
    <w:p w14:paraId="2DA892D9" w14:textId="77777777" w:rsidR="00BC37BB" w:rsidRDefault="00BC37BB" w:rsidP="00BD151A">
      <w:pPr>
        <w:widowControl w:val="0"/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705BAFEE" w14:textId="77777777" w:rsidR="00BC37BB" w:rsidRDefault="00BC37BB" w:rsidP="00BD151A">
      <w:pPr>
        <w:widowControl w:val="0"/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2EC96E4C" w14:textId="77777777" w:rsidR="00BC37BB" w:rsidRDefault="00BC37BB" w:rsidP="00BD151A">
      <w:pPr>
        <w:widowControl w:val="0"/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106BB38C" w14:textId="77777777" w:rsidR="00BC37BB" w:rsidRDefault="00BC37BB" w:rsidP="00BD151A">
      <w:pPr>
        <w:widowControl w:val="0"/>
        <w:kinsoku w:val="0"/>
        <w:jc w:val="both"/>
        <w:rPr>
          <w:rFonts w:ascii="Arial Narrow" w:hAnsi="Arial Narrow" w:cs="Arial"/>
          <w:color w:val="000000"/>
          <w:sz w:val="22"/>
          <w:szCs w:val="22"/>
          <w:lang w:val="es-CL"/>
        </w:rPr>
      </w:pPr>
    </w:p>
    <w:p w14:paraId="2828CE67" w14:textId="52D3FA71" w:rsidR="00775E21" w:rsidRDefault="00775E21" w:rsidP="00BD151A">
      <w:pPr>
        <w:widowControl w:val="0"/>
        <w:kinsoku w:val="0"/>
        <w:jc w:val="both"/>
        <w:rPr>
          <w:rFonts w:ascii="Arial Narrow" w:hAnsi="Arial Narrow" w:cs="Arial"/>
          <w:sz w:val="22"/>
          <w:szCs w:val="22"/>
          <w:lang w:val="es-CL"/>
        </w:rPr>
      </w:pPr>
    </w:p>
    <w:p w14:paraId="7C81D020" w14:textId="77777777" w:rsidR="00775E21" w:rsidRPr="00BA4636" w:rsidRDefault="00775E21" w:rsidP="00847C59">
      <w:pPr>
        <w:widowControl w:val="0"/>
        <w:kinsoku w:val="0"/>
        <w:ind w:left="360"/>
        <w:jc w:val="both"/>
        <w:rPr>
          <w:rFonts w:ascii="Arial Narrow" w:hAnsi="Arial Narrow" w:cs="Arial"/>
          <w:sz w:val="22"/>
          <w:szCs w:val="22"/>
          <w:lang w:val="es-CL"/>
        </w:rPr>
      </w:pPr>
    </w:p>
    <w:p w14:paraId="2254EB7B" w14:textId="6B924A1F" w:rsidR="00775E21" w:rsidRPr="00BD151A" w:rsidRDefault="00FE3C69" w:rsidP="00BD151A">
      <w:pPr>
        <w:pStyle w:val="Ttulo2"/>
        <w:numPr>
          <w:ilvl w:val="0"/>
          <w:numId w:val="9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A4636">
        <w:rPr>
          <w:rFonts w:ascii="Arial Narrow" w:hAnsi="Arial Narrow"/>
          <w:i w:val="0"/>
          <w:color w:val="000000"/>
          <w:sz w:val="24"/>
          <w:szCs w:val="24"/>
        </w:rPr>
        <w:t>CLIENTES</w:t>
      </w:r>
    </w:p>
    <w:p w14:paraId="10BBC0C9" w14:textId="77777777" w:rsidR="00775E21" w:rsidRPr="00F5564E" w:rsidRDefault="00775E21" w:rsidP="00775E21">
      <w:pPr>
        <w:jc w:val="center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0"/>
        <w:gridCol w:w="6500"/>
      </w:tblGrid>
      <w:tr w:rsidR="00775E21" w:rsidRPr="001666DA" w14:paraId="58C3F89D" w14:textId="77777777" w:rsidTr="00DA7321">
        <w:trPr>
          <w:trHeight w:val="2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0DDFAB86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DA27DC">
              <w:rPr>
                <w:rFonts w:ascii="Arial Narrow" w:hAnsi="Arial Narrow" w:cs="Calibri"/>
                <w:b/>
                <w:bCs/>
                <w:color w:val="FFFFFF"/>
                <w:sz w:val="22"/>
                <w:szCs w:val="18"/>
                <w:lang w:val="es-CL" w:eastAsia="es-CL"/>
              </w:rPr>
              <w:t>Clientes Internos</w:t>
            </w:r>
          </w:p>
        </w:tc>
      </w:tr>
      <w:tr w:rsidR="00775E21" w:rsidRPr="001666DA" w14:paraId="0504FEC8" w14:textId="77777777" w:rsidTr="00DA7321">
        <w:trPr>
          <w:trHeight w:val="27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D11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A27D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Cliente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3CE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A27D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Objetivo</w:t>
            </w:r>
          </w:p>
        </w:tc>
      </w:tr>
      <w:tr w:rsidR="00775E21" w:rsidRPr="001666DA" w14:paraId="07089F8D" w14:textId="77777777" w:rsidTr="00DA7321">
        <w:trPr>
          <w:trHeight w:val="52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313" w14:textId="77777777" w:rsidR="00775E21" w:rsidRPr="00775E21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 w:rsidRPr="00775E21"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Director Nacional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E04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75E21" w:rsidRPr="001666DA" w14:paraId="24F48E70" w14:textId="77777777" w:rsidTr="00DA7321">
        <w:trPr>
          <w:trHeight w:val="41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8D81" w14:textId="2AAB7848" w:rsidR="00775E21" w:rsidRPr="00775E21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 w:rsidRPr="00BD151A">
              <w:rPr>
                <w:rFonts w:ascii="Arial Narrow" w:hAnsi="Arial Narrow" w:cs="Arial"/>
                <w:sz w:val="18"/>
                <w:szCs w:val="18"/>
              </w:rPr>
              <w:t>Subdirección Nacional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149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75E21" w:rsidRPr="001666DA" w14:paraId="231E58BE" w14:textId="77777777" w:rsidTr="00DA7321">
        <w:trPr>
          <w:trHeight w:val="54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2E56" w14:textId="2B2605AA" w:rsidR="00775E21" w:rsidRPr="00775E21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 w:rsidRPr="00BD151A">
              <w:rPr>
                <w:rFonts w:ascii="Arial Narrow" w:hAnsi="Arial Narrow" w:cs="Arial"/>
                <w:sz w:val="18"/>
                <w:szCs w:val="18"/>
              </w:rPr>
              <w:t>Direcciones Regionales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764D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75E21" w:rsidRPr="001666DA" w14:paraId="18D6E2B6" w14:textId="77777777" w:rsidTr="00DA7321">
        <w:trPr>
          <w:trHeight w:val="48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2A9" w14:textId="77777777" w:rsidR="00775E21" w:rsidRPr="00775E21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 w:rsidRPr="00775E21"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Depto. de Comunicaciones Estratégicas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BBB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75E21" w:rsidRPr="001666DA" w14:paraId="0D2CEFF4" w14:textId="77777777" w:rsidTr="00DA7321">
        <w:trPr>
          <w:trHeight w:val="50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3CC" w14:textId="4B324A58" w:rsidR="00775E21" w:rsidRPr="00BD151A" w:rsidRDefault="00775E21" w:rsidP="00DA73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D151A">
              <w:rPr>
                <w:rFonts w:ascii="Arial Narrow" w:hAnsi="Arial Narrow" w:cs="Arial"/>
                <w:sz w:val="18"/>
                <w:szCs w:val="18"/>
              </w:rPr>
              <w:t>Subdirección de Consumo Financiero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90E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75E21" w:rsidRPr="001666DA" w14:paraId="3F1E24D3" w14:textId="77777777" w:rsidTr="00DA7321">
        <w:trPr>
          <w:trHeight w:val="50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286D" w14:textId="67BD019D" w:rsidR="00775E21" w:rsidRPr="00775E21" w:rsidRDefault="00775E21" w:rsidP="00775E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 w:rsidRPr="00BD151A">
              <w:rPr>
                <w:rFonts w:ascii="Arial Narrow" w:hAnsi="Arial Narrow" w:cs="Arial"/>
                <w:sz w:val="18"/>
                <w:szCs w:val="18"/>
              </w:rPr>
              <w:t>Subdirección de Estudios Económicos y Educación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9BF0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75E21" w:rsidRPr="000D1C1E" w14:paraId="3BF4565F" w14:textId="77777777" w:rsidTr="00DA7321">
        <w:trPr>
          <w:trHeight w:val="30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</w:tcPr>
          <w:p w14:paraId="027775F1" w14:textId="77777777" w:rsidR="00775E21" w:rsidRPr="00DA27DC" w:rsidRDefault="00775E21" w:rsidP="00DA7321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DA27DC">
              <w:rPr>
                <w:rFonts w:ascii="Arial Narrow" w:hAnsi="Arial Narrow" w:cs="Calibri"/>
                <w:b/>
                <w:bCs/>
                <w:color w:val="FFFFFF"/>
                <w:sz w:val="22"/>
                <w:szCs w:val="18"/>
                <w:lang w:val="es-CL" w:eastAsia="es-CL"/>
              </w:rPr>
              <w:t xml:space="preserve">Clientes </w:t>
            </w: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18"/>
                <w:lang w:val="es-CL" w:eastAsia="es-CL"/>
              </w:rPr>
              <w:t>Ex</w:t>
            </w:r>
            <w:r w:rsidRPr="00DA27DC">
              <w:rPr>
                <w:rFonts w:ascii="Arial Narrow" w:hAnsi="Arial Narrow" w:cs="Calibri"/>
                <w:b/>
                <w:bCs/>
                <w:color w:val="FFFFFF"/>
                <w:sz w:val="22"/>
                <w:szCs w:val="18"/>
                <w:lang w:val="es-CL" w:eastAsia="es-CL"/>
              </w:rPr>
              <w:t>ternos</w:t>
            </w:r>
          </w:p>
        </w:tc>
      </w:tr>
      <w:tr w:rsidR="00775E21" w:rsidRPr="000D1C1E" w14:paraId="1489F1CC" w14:textId="77777777" w:rsidTr="00DA7321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60B8" w14:textId="77777777" w:rsidR="00775E21" w:rsidRPr="00775E21" w:rsidRDefault="00775E21" w:rsidP="00775E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5E21">
              <w:rPr>
                <w:rFonts w:ascii="Arial Narrow" w:hAnsi="Arial Narrow" w:cs="Arial"/>
                <w:sz w:val="18"/>
                <w:szCs w:val="18"/>
              </w:rPr>
              <w:t>Consumidores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3409" w14:textId="77777777" w:rsidR="00775E21" w:rsidRPr="00DA27DC" w:rsidRDefault="00775E21" w:rsidP="00DA732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CL" w:eastAsia="es-CL"/>
              </w:rPr>
            </w:pPr>
          </w:p>
        </w:tc>
      </w:tr>
      <w:tr w:rsidR="00775E21" w:rsidRPr="000D1C1E" w14:paraId="108D8A2C" w14:textId="77777777" w:rsidTr="00DA7321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DF40" w14:textId="78948FC0" w:rsidR="00775E21" w:rsidRPr="00775E21" w:rsidRDefault="00775E21" w:rsidP="00775E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5E21">
              <w:rPr>
                <w:rFonts w:ascii="Arial Narrow" w:hAnsi="Arial Narrow" w:cs="Arial"/>
                <w:sz w:val="18"/>
                <w:szCs w:val="18"/>
              </w:rPr>
              <w:t>Proveedores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604F" w14:textId="77777777" w:rsidR="00775E21" w:rsidRPr="00DA27DC" w:rsidRDefault="00775E21" w:rsidP="00DA732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CL" w:eastAsia="es-CL"/>
              </w:rPr>
            </w:pPr>
          </w:p>
        </w:tc>
      </w:tr>
      <w:tr w:rsidR="00775E21" w:rsidRPr="000D1C1E" w14:paraId="43443D0F" w14:textId="77777777" w:rsidTr="00DA7321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7ACD" w14:textId="58ACCF47" w:rsidR="00775E21" w:rsidRPr="00775E21" w:rsidRDefault="00775E21" w:rsidP="00775E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D151A">
              <w:rPr>
                <w:rFonts w:ascii="Arial Narrow" w:hAnsi="Arial Narrow" w:cs="Arial"/>
                <w:sz w:val="18"/>
                <w:szCs w:val="18"/>
              </w:rPr>
              <w:t>Asociaciones de Consumidores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C285" w14:textId="77777777" w:rsidR="00775E21" w:rsidRPr="00DA27DC" w:rsidRDefault="00775E21" w:rsidP="00DA732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CL" w:eastAsia="es-CL"/>
              </w:rPr>
            </w:pPr>
          </w:p>
        </w:tc>
      </w:tr>
      <w:tr w:rsidR="00775E21" w:rsidRPr="000D1C1E" w14:paraId="5B629D82" w14:textId="77777777" w:rsidTr="00DA7321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2FB3" w14:textId="77777777" w:rsidR="00775E21" w:rsidRPr="00BD151A" w:rsidRDefault="00775E21" w:rsidP="00BC37BB">
            <w:pPr>
              <w:pStyle w:val="Textonotapie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D151A">
              <w:rPr>
                <w:rFonts w:ascii="Arial Narrow" w:hAnsi="Arial Narrow" w:cs="Arial"/>
                <w:sz w:val="18"/>
                <w:szCs w:val="18"/>
              </w:rPr>
              <w:t>Poder Judicial (Juzgados Civiles/</w:t>
            </w:r>
            <w:r w:rsidRPr="00BD151A">
              <w:rPr>
                <w:rFonts w:ascii="Arial Narrow" w:hAnsi="Arial Narrow" w:cs="Arial"/>
                <w:color w:val="000000"/>
                <w:sz w:val="18"/>
                <w:szCs w:val="18"/>
              </w:rPr>
              <w:t>Cortes).</w:t>
            </w:r>
          </w:p>
          <w:p w14:paraId="20DFBD17" w14:textId="77777777" w:rsidR="00775E21" w:rsidRPr="00775E21" w:rsidRDefault="00775E21" w:rsidP="00775E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EDDA" w14:textId="77777777" w:rsidR="00775E21" w:rsidRPr="00DA27DC" w:rsidRDefault="00775E21" w:rsidP="00DA732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CL" w:eastAsia="es-CL"/>
              </w:rPr>
            </w:pPr>
          </w:p>
        </w:tc>
      </w:tr>
      <w:tr w:rsidR="00775E21" w:rsidRPr="000D1C1E" w14:paraId="0E89F4B2" w14:textId="77777777" w:rsidTr="00DA7321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1B58" w14:textId="5F116CD9" w:rsidR="00775E21" w:rsidRPr="00775E21" w:rsidRDefault="00775E21" w:rsidP="00775E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D151A">
              <w:rPr>
                <w:rFonts w:ascii="Arial Narrow" w:hAnsi="Arial Narrow" w:cs="Arial"/>
                <w:color w:val="000000"/>
                <w:sz w:val="18"/>
                <w:szCs w:val="18"/>
              </w:rPr>
              <w:t>Otros Servicios Públicos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D570" w14:textId="77777777" w:rsidR="00775E21" w:rsidRPr="00DA27DC" w:rsidRDefault="00775E21" w:rsidP="00DA732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CL" w:eastAsia="es-CL"/>
              </w:rPr>
            </w:pPr>
          </w:p>
        </w:tc>
      </w:tr>
    </w:tbl>
    <w:p w14:paraId="73ADC91D" w14:textId="721D5A2B" w:rsidR="00CC04BA" w:rsidRDefault="00CC04BA" w:rsidP="00FE3C69">
      <w:pPr>
        <w:rPr>
          <w:rFonts w:ascii="Arial Narrow" w:hAnsi="Arial Narrow" w:cs="Arial"/>
          <w:b/>
          <w:i/>
          <w:color w:val="000000"/>
          <w:szCs w:val="24"/>
          <w:lang w:val="es-AR"/>
        </w:rPr>
      </w:pPr>
    </w:p>
    <w:p w14:paraId="6D095737" w14:textId="77777777" w:rsidR="00FE3C69" w:rsidRPr="00BA4636" w:rsidRDefault="00FE3C69" w:rsidP="00233403">
      <w:pPr>
        <w:pStyle w:val="Ttulo2"/>
        <w:numPr>
          <w:ilvl w:val="0"/>
          <w:numId w:val="9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  <w:lang w:val="es-AR"/>
        </w:rPr>
      </w:pPr>
      <w:r w:rsidRPr="00BA4636">
        <w:rPr>
          <w:rFonts w:ascii="Arial Narrow" w:hAnsi="Arial Narrow"/>
          <w:i w:val="0"/>
          <w:color w:val="000000"/>
          <w:sz w:val="24"/>
          <w:szCs w:val="24"/>
          <w:lang w:val="es-AR"/>
        </w:rPr>
        <w:t>SUPERVISIÓN SOBRE PERSONAS</w:t>
      </w:r>
    </w:p>
    <w:p w14:paraId="1A63D896" w14:textId="77777777" w:rsidR="00B63417" w:rsidRPr="00BA4636" w:rsidRDefault="00B63417" w:rsidP="00126213">
      <w:pPr>
        <w:rPr>
          <w:rFonts w:ascii="Arial Narrow" w:hAnsi="Arial Narrow"/>
          <w:lang w:val="es-AR"/>
        </w:rPr>
      </w:pPr>
    </w:p>
    <w:p w14:paraId="0378B2DC" w14:textId="765BBB92" w:rsidR="00BF75FA" w:rsidRDefault="00AB3FE1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  <w:r w:rsidRPr="00BA4636">
        <w:rPr>
          <w:rFonts w:ascii="Arial Narrow" w:hAnsi="Arial Narrow" w:cs="Arial"/>
          <w:color w:val="000000"/>
          <w:sz w:val="24"/>
          <w:szCs w:val="24"/>
          <w:lang w:val="es-AR"/>
        </w:rPr>
        <w:t>No aplica.</w:t>
      </w:r>
    </w:p>
    <w:p w14:paraId="48725685" w14:textId="26C67D53" w:rsidR="00AB3FE1" w:rsidRDefault="00AB3FE1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</w:p>
    <w:p w14:paraId="656E19C9" w14:textId="77777777" w:rsidR="00FE3C69" w:rsidRPr="00BA4636" w:rsidRDefault="00FE3C69" w:rsidP="00FE3C69">
      <w:pPr>
        <w:pStyle w:val="Ttulo2"/>
        <w:numPr>
          <w:ilvl w:val="0"/>
          <w:numId w:val="9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A4636">
        <w:rPr>
          <w:rFonts w:ascii="Arial Narrow" w:hAnsi="Arial Narrow"/>
          <w:i w:val="0"/>
          <w:color w:val="000000"/>
          <w:sz w:val="24"/>
          <w:szCs w:val="24"/>
        </w:rPr>
        <w:t>FORMACIÓN</w:t>
      </w:r>
    </w:p>
    <w:p w14:paraId="4BE01C52" w14:textId="77777777" w:rsidR="00FE3C69" w:rsidRPr="00BA4636" w:rsidRDefault="00FE3C69" w:rsidP="00FE3C69">
      <w:pPr>
        <w:rPr>
          <w:rFonts w:ascii="Arial Narrow" w:hAnsi="Arial Narrow" w:cs="Arial"/>
          <w:szCs w:val="24"/>
        </w:rPr>
      </w:pPr>
    </w:p>
    <w:tbl>
      <w:tblPr>
        <w:tblW w:w="946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25DC6" w:rsidRPr="00BA4636" w14:paraId="5F239E66" w14:textId="77777777" w:rsidTr="00BF75FA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6FAB49A2" w14:textId="77777777" w:rsidR="00FE3C69" w:rsidRPr="00BC37BB" w:rsidRDefault="00FE3C69" w:rsidP="007D6F83">
            <w:pPr>
              <w:spacing w:before="120"/>
              <w:jc w:val="both"/>
              <w:rPr>
                <w:rFonts w:ascii="Arial Narrow" w:hAnsi="Arial Narrow" w:cs="Arial"/>
                <w:color w:val="000000"/>
                <w:sz w:val="18"/>
                <w:szCs w:val="22"/>
                <w:lang w:val="es-AR"/>
              </w:rPr>
            </w:pPr>
            <w:r w:rsidRPr="00BC37BB">
              <w:rPr>
                <w:rFonts w:ascii="Arial Narrow" w:hAnsi="Arial Narrow" w:cs="Arial"/>
                <w:b/>
                <w:color w:val="000000"/>
                <w:sz w:val="18"/>
                <w:szCs w:val="22"/>
                <w:lang w:val="es-AR"/>
              </w:rPr>
              <w:t>ESTUDIOS FORMALES</w:t>
            </w:r>
            <w:r w:rsidRPr="00BC37BB">
              <w:rPr>
                <w:rFonts w:ascii="Arial Narrow" w:hAnsi="Arial Narrow" w:cs="Arial"/>
                <w:color w:val="000000"/>
                <w:sz w:val="18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934AF82" w14:textId="77777777" w:rsidR="00AB3FE1" w:rsidRPr="00BC37BB" w:rsidRDefault="00AB3FE1" w:rsidP="00AB3FE1">
            <w:pPr>
              <w:pStyle w:val="Default"/>
              <w:jc w:val="both"/>
              <w:rPr>
                <w:rFonts w:ascii="Arial Narrow" w:hAnsi="Arial Narrow"/>
                <w:sz w:val="18"/>
                <w:szCs w:val="22"/>
              </w:rPr>
            </w:pPr>
          </w:p>
          <w:p w14:paraId="153DD82F" w14:textId="77777777" w:rsidR="008A770F" w:rsidRPr="00BC37BB" w:rsidRDefault="00AB3FE1" w:rsidP="009874C2">
            <w:pPr>
              <w:pStyle w:val="Default"/>
              <w:jc w:val="both"/>
              <w:rPr>
                <w:rFonts w:ascii="Arial Narrow" w:hAnsi="Arial Narrow"/>
                <w:bCs/>
                <w:sz w:val="18"/>
                <w:szCs w:val="22"/>
              </w:rPr>
            </w:pPr>
            <w:r w:rsidRPr="00BC37BB">
              <w:rPr>
                <w:rFonts w:ascii="Arial Narrow" w:hAnsi="Arial Narrow"/>
                <w:sz w:val="18"/>
                <w:szCs w:val="22"/>
              </w:rPr>
              <w:t xml:space="preserve">Título Profesional de </w:t>
            </w:r>
            <w:r w:rsidR="009874C2" w:rsidRPr="00BC37BB">
              <w:rPr>
                <w:rFonts w:ascii="Arial Narrow" w:hAnsi="Arial Narrow"/>
                <w:bCs/>
                <w:sz w:val="18"/>
                <w:szCs w:val="22"/>
              </w:rPr>
              <w:t>Abogado(a), otorgado por una Institución Educacional reconocida por el Estado o validados en Chile, de acuerdo a la legislación vigente.</w:t>
            </w:r>
          </w:p>
          <w:p w14:paraId="009B4145" w14:textId="77777777" w:rsidR="00B159FE" w:rsidRPr="00BC37BB" w:rsidRDefault="00B159FE" w:rsidP="00B159FE">
            <w:pPr>
              <w:pStyle w:val="Default"/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</w:p>
        </w:tc>
      </w:tr>
      <w:tr w:rsidR="00592A25" w:rsidRPr="00BA4636" w14:paraId="61D992C8" w14:textId="77777777" w:rsidTr="00126213">
        <w:trPr>
          <w:trHeight w:val="433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7480A0F2" w14:textId="77777777" w:rsidR="00BF75FA" w:rsidRPr="00BC37BB" w:rsidRDefault="00BF75FA" w:rsidP="00CC04BA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22"/>
                <w:lang w:val="es-AR"/>
              </w:rPr>
            </w:pPr>
          </w:p>
          <w:p w14:paraId="05AB4CD1" w14:textId="77777777" w:rsidR="00FE3C69" w:rsidRPr="00BC37BB" w:rsidRDefault="00FE3C69" w:rsidP="00CC04BA">
            <w:pPr>
              <w:jc w:val="both"/>
              <w:rPr>
                <w:rFonts w:ascii="Arial Narrow" w:hAnsi="Arial Narrow" w:cs="Arial"/>
                <w:color w:val="000000"/>
                <w:sz w:val="18"/>
                <w:szCs w:val="22"/>
                <w:lang w:val="es-AR"/>
              </w:rPr>
            </w:pPr>
            <w:r w:rsidRPr="00BC37BB">
              <w:rPr>
                <w:rFonts w:ascii="Arial Narrow" w:hAnsi="Arial Narrow" w:cs="Arial"/>
                <w:b/>
                <w:color w:val="000000"/>
                <w:sz w:val="18"/>
                <w:szCs w:val="22"/>
                <w:lang w:val="es-AR"/>
              </w:rPr>
              <w:t>EXPERIENCIA MÍNIMA</w:t>
            </w:r>
            <w:r w:rsidRPr="00BC37BB">
              <w:rPr>
                <w:rFonts w:ascii="Arial Narrow" w:hAnsi="Arial Narrow" w:cs="Arial"/>
                <w:color w:val="000000"/>
                <w:sz w:val="18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7AEACCB" w14:textId="77777777" w:rsidR="00AB3FE1" w:rsidRPr="00BC37BB" w:rsidRDefault="00AB3FE1" w:rsidP="00AB3FE1">
            <w:pPr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18"/>
                <w:szCs w:val="22"/>
                <w:u w:val="single"/>
              </w:rPr>
            </w:pPr>
            <w:r w:rsidRPr="00BC37BB">
              <w:rPr>
                <w:rFonts w:ascii="Arial Narrow" w:hAnsi="Arial Narrow" w:cs="Arial"/>
                <w:b/>
                <w:color w:val="000000"/>
                <w:sz w:val="18"/>
                <w:szCs w:val="22"/>
                <w:u w:val="single"/>
              </w:rPr>
              <w:t>Excluyente</w:t>
            </w:r>
            <w:r w:rsidR="00E965E1" w:rsidRPr="00BC37BB">
              <w:rPr>
                <w:rFonts w:ascii="Arial Narrow" w:hAnsi="Arial Narrow" w:cs="Arial"/>
                <w:b/>
                <w:color w:val="000000"/>
                <w:sz w:val="18"/>
                <w:szCs w:val="22"/>
                <w:u w:val="single"/>
              </w:rPr>
              <w:t xml:space="preserve"> (se deben cumplir con ambos requisitos)</w:t>
            </w:r>
            <w:r w:rsidRPr="00BC37BB">
              <w:rPr>
                <w:rFonts w:ascii="Arial Narrow" w:hAnsi="Arial Narrow" w:cs="Arial"/>
                <w:b/>
                <w:color w:val="000000"/>
                <w:sz w:val="18"/>
                <w:szCs w:val="22"/>
                <w:u w:val="single"/>
              </w:rPr>
              <w:t>:</w:t>
            </w:r>
          </w:p>
          <w:p w14:paraId="621487A5" w14:textId="0FE3F564" w:rsidR="00775E21" w:rsidRPr="00BC37BB" w:rsidRDefault="00AB3FE1" w:rsidP="00BD151A">
            <w:pPr>
              <w:pStyle w:val="Default"/>
              <w:jc w:val="both"/>
              <w:rPr>
                <w:rFonts w:ascii="Arial Narrow" w:hAnsi="Arial Narrow"/>
                <w:sz w:val="18"/>
                <w:szCs w:val="22"/>
              </w:rPr>
            </w:pPr>
            <w:r w:rsidRPr="00BC37BB">
              <w:rPr>
                <w:rFonts w:ascii="Arial Narrow" w:hAnsi="Arial Narrow"/>
                <w:sz w:val="18"/>
                <w:szCs w:val="22"/>
              </w:rPr>
              <w:t xml:space="preserve">Al menos </w:t>
            </w:r>
            <w:r w:rsidR="00CF5063" w:rsidRPr="00BC37BB">
              <w:rPr>
                <w:rFonts w:ascii="Arial Narrow" w:hAnsi="Arial Narrow"/>
                <w:sz w:val="18"/>
                <w:szCs w:val="22"/>
              </w:rPr>
              <w:t>2 años</w:t>
            </w:r>
            <w:r w:rsidR="00B159FE" w:rsidRPr="00BC37BB">
              <w:rPr>
                <w:rFonts w:ascii="Arial Narrow" w:hAnsi="Arial Narrow"/>
                <w:sz w:val="18"/>
                <w:szCs w:val="22"/>
              </w:rPr>
              <w:t xml:space="preserve"> de experiencia de</w:t>
            </w:r>
            <w:r w:rsidR="009874C2" w:rsidRPr="00BC37BB">
              <w:rPr>
                <w:rFonts w:ascii="Arial Narrow" w:hAnsi="Arial Narrow"/>
                <w:sz w:val="18"/>
                <w:szCs w:val="22"/>
              </w:rPr>
              <w:t xml:space="preserve">sde la fecha de titulación, demostrando haberse desempeñado en tramitación o litigación civil o </w:t>
            </w:r>
            <w:r w:rsidR="007927B9" w:rsidRPr="00BC37BB">
              <w:rPr>
                <w:rFonts w:ascii="Arial Narrow" w:hAnsi="Arial Narrow"/>
                <w:sz w:val="18"/>
                <w:szCs w:val="22"/>
              </w:rPr>
              <w:t>de consumo</w:t>
            </w:r>
            <w:r w:rsidR="009874C2" w:rsidRPr="00BC37BB">
              <w:rPr>
                <w:rFonts w:ascii="Arial Narrow" w:hAnsi="Arial Narrow"/>
                <w:sz w:val="18"/>
                <w:szCs w:val="22"/>
              </w:rPr>
              <w:t>, ya sea en el sector público o privado</w:t>
            </w:r>
            <w:r w:rsidR="00CF5063" w:rsidRPr="00BC37BB">
              <w:rPr>
                <w:rFonts w:ascii="Arial Narrow" w:hAnsi="Arial Narrow"/>
                <w:sz w:val="18"/>
                <w:szCs w:val="22"/>
              </w:rPr>
              <w:t>.</w:t>
            </w:r>
          </w:p>
          <w:p w14:paraId="32275D12" w14:textId="77777777" w:rsidR="00BC37BB" w:rsidRDefault="00BC37BB" w:rsidP="00B159FE">
            <w:pPr>
              <w:pStyle w:val="Default"/>
              <w:jc w:val="both"/>
              <w:rPr>
                <w:rFonts w:ascii="Arial Narrow" w:hAnsi="Arial Narrow"/>
                <w:sz w:val="18"/>
                <w:szCs w:val="22"/>
              </w:rPr>
            </w:pPr>
          </w:p>
          <w:p w14:paraId="6C3C51C4" w14:textId="6119B450" w:rsidR="00B159FE" w:rsidRDefault="00CF5063" w:rsidP="00B159FE">
            <w:pPr>
              <w:pStyle w:val="Default"/>
              <w:jc w:val="both"/>
              <w:rPr>
                <w:rFonts w:ascii="Arial Narrow" w:hAnsi="Arial Narrow"/>
                <w:sz w:val="18"/>
                <w:szCs w:val="22"/>
              </w:rPr>
            </w:pPr>
            <w:r w:rsidRPr="00BC37BB">
              <w:rPr>
                <w:rFonts w:ascii="Arial Narrow" w:hAnsi="Arial Narrow"/>
                <w:sz w:val="18"/>
                <w:szCs w:val="22"/>
              </w:rPr>
              <w:t>P</w:t>
            </w:r>
            <w:r w:rsidR="009874C2" w:rsidRPr="00BC37BB">
              <w:rPr>
                <w:rFonts w:ascii="Arial Narrow" w:hAnsi="Arial Narrow"/>
                <w:sz w:val="18"/>
                <w:szCs w:val="22"/>
              </w:rPr>
              <w:t xml:space="preserve">oseer un </w:t>
            </w:r>
            <w:r w:rsidR="003F55B6" w:rsidRPr="00BC37BB">
              <w:rPr>
                <w:rFonts w:ascii="Arial Narrow" w:hAnsi="Arial Narrow"/>
                <w:sz w:val="18"/>
                <w:szCs w:val="22"/>
              </w:rPr>
              <w:t>Magíster o Diplomado en Derecho del Consumidor, Derecho Civil, Derecho Procesal Civil o Derecho Regulatorio.</w:t>
            </w:r>
          </w:p>
          <w:p w14:paraId="6048BF23" w14:textId="0ED3BE68" w:rsidR="00BC37BB" w:rsidRPr="00BC37BB" w:rsidRDefault="00BC37BB" w:rsidP="00B159FE">
            <w:pPr>
              <w:pStyle w:val="Default"/>
              <w:jc w:val="both"/>
              <w:rPr>
                <w:rFonts w:ascii="Arial Narrow" w:hAnsi="Arial Narrow"/>
                <w:sz w:val="18"/>
                <w:szCs w:val="22"/>
                <w:lang w:val="es-AR"/>
              </w:rPr>
            </w:pPr>
          </w:p>
        </w:tc>
      </w:tr>
      <w:tr w:rsidR="00592A25" w:rsidRPr="00BA4636" w14:paraId="55A67932" w14:textId="77777777" w:rsidTr="00BF75FA">
        <w:trPr>
          <w:trHeight w:val="483"/>
        </w:trPr>
        <w:tc>
          <w:tcPr>
            <w:tcW w:w="251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</w:tcPr>
          <w:p w14:paraId="72E0E02A" w14:textId="77777777" w:rsidR="00FE3C69" w:rsidRPr="00BC37BB" w:rsidRDefault="00FE3C69" w:rsidP="007D6F83">
            <w:pPr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18"/>
                <w:szCs w:val="22"/>
                <w:lang w:val="es-AR"/>
              </w:rPr>
            </w:pPr>
            <w:r w:rsidRPr="00BC37BB">
              <w:rPr>
                <w:rFonts w:ascii="Arial Narrow" w:hAnsi="Arial Narrow" w:cs="Arial"/>
                <w:b/>
                <w:color w:val="000000"/>
                <w:sz w:val="18"/>
                <w:szCs w:val="22"/>
                <w:lang w:val="es-AR"/>
              </w:rPr>
              <w:t>ENTRENAMIENTO ESPERADO</w:t>
            </w:r>
            <w:r w:rsidRPr="00BC37BB">
              <w:rPr>
                <w:rFonts w:ascii="Arial Narrow" w:hAnsi="Arial Narrow" w:cs="Arial"/>
                <w:color w:val="000000"/>
                <w:sz w:val="18"/>
                <w:szCs w:val="22"/>
                <w:lang w:val="es-AR"/>
              </w:rPr>
              <w:t xml:space="preserve">:  </w:t>
            </w:r>
          </w:p>
        </w:tc>
        <w:tc>
          <w:tcPr>
            <w:tcW w:w="6946" w:type="dxa"/>
            <w:shd w:val="clear" w:color="auto" w:fill="auto"/>
          </w:tcPr>
          <w:p w14:paraId="38049F79" w14:textId="77777777" w:rsidR="00F634D9" w:rsidRPr="00BC37BB" w:rsidRDefault="00AD4010" w:rsidP="007D6F83">
            <w:pPr>
              <w:jc w:val="both"/>
              <w:rPr>
                <w:rFonts w:ascii="Arial Narrow" w:hAnsi="Arial Narrow" w:cs="Arial"/>
                <w:sz w:val="18"/>
                <w:szCs w:val="22"/>
              </w:rPr>
            </w:pPr>
            <w:r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>-</w:t>
            </w:r>
            <w:r w:rsidR="00E965E1"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 xml:space="preserve"> </w:t>
            </w:r>
            <w:r w:rsidR="004564ED" w:rsidRPr="00BC37BB">
              <w:rPr>
                <w:rFonts w:ascii="Arial Narrow" w:hAnsi="Arial Narrow"/>
                <w:sz w:val="18"/>
                <w:szCs w:val="22"/>
              </w:rPr>
              <w:t>Manejo de Ms Office</w:t>
            </w:r>
            <w:r w:rsidR="00B72950" w:rsidRPr="00BC37BB">
              <w:rPr>
                <w:rFonts w:ascii="Arial Narrow" w:hAnsi="Arial Narrow"/>
                <w:sz w:val="18"/>
                <w:szCs w:val="22"/>
              </w:rPr>
              <w:t xml:space="preserve">, </w:t>
            </w:r>
            <w:r w:rsidR="002B6FCF" w:rsidRPr="00BC37BB">
              <w:rPr>
                <w:rFonts w:ascii="Arial Narrow" w:hAnsi="Arial Narrow"/>
                <w:sz w:val="18"/>
                <w:szCs w:val="22"/>
              </w:rPr>
              <w:t>nivel</w:t>
            </w:r>
            <w:r w:rsidR="008E4299" w:rsidRPr="00BC37BB">
              <w:rPr>
                <w:rFonts w:ascii="Arial Narrow" w:hAnsi="Arial Narrow"/>
                <w:sz w:val="18"/>
                <w:szCs w:val="22"/>
              </w:rPr>
              <w:t xml:space="preserve"> usuario</w:t>
            </w:r>
            <w:r w:rsidR="002B6FCF" w:rsidRPr="00BC37BB">
              <w:rPr>
                <w:rFonts w:ascii="Arial Narrow" w:hAnsi="Arial Narrow"/>
                <w:sz w:val="18"/>
                <w:szCs w:val="22"/>
              </w:rPr>
              <w:t xml:space="preserve"> intermedio</w:t>
            </w:r>
            <w:r w:rsidR="00B72950" w:rsidRPr="00BC37BB">
              <w:rPr>
                <w:rFonts w:ascii="Arial Narrow" w:hAnsi="Arial Narrow"/>
                <w:sz w:val="18"/>
                <w:szCs w:val="22"/>
              </w:rPr>
              <w:t>.</w:t>
            </w:r>
          </w:p>
          <w:p w14:paraId="2466B44F" w14:textId="77777777" w:rsidR="004564ED" w:rsidRPr="00BC37BB" w:rsidRDefault="005F090F" w:rsidP="007D6F83">
            <w:pPr>
              <w:jc w:val="both"/>
              <w:rPr>
                <w:rFonts w:ascii="Arial Narrow" w:hAnsi="Arial Narrow" w:cs="Arial"/>
                <w:sz w:val="18"/>
                <w:szCs w:val="22"/>
                <w:lang w:val="es-CL"/>
              </w:rPr>
            </w:pPr>
            <w:r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>-</w:t>
            </w:r>
            <w:r w:rsidR="00E965E1"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 xml:space="preserve"> </w:t>
            </w:r>
            <w:r w:rsidR="004659CA"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>Conocimien</w:t>
            </w:r>
            <w:r w:rsidR="008E4299"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>to de la Ley 19.496 Normas sobre Protección a los Derechos de los Consumidores.</w:t>
            </w:r>
          </w:p>
          <w:p w14:paraId="131FFBE4" w14:textId="77777777" w:rsidR="00587938" w:rsidRPr="00BC37BB" w:rsidRDefault="00587938" w:rsidP="007D6F83">
            <w:pPr>
              <w:jc w:val="both"/>
              <w:rPr>
                <w:rFonts w:ascii="Arial Narrow" w:hAnsi="Arial Narrow" w:cs="Arial"/>
                <w:sz w:val="18"/>
                <w:szCs w:val="22"/>
                <w:lang w:val="es-CL"/>
              </w:rPr>
            </w:pPr>
            <w:r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>-</w:t>
            </w:r>
            <w:r w:rsidR="00E965E1"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 xml:space="preserve"> </w:t>
            </w:r>
            <w:r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 xml:space="preserve">Conocimiento de Normas, Sistemas y Gestión de </w:t>
            </w:r>
            <w:r w:rsidR="00C779B6"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>Calidad</w:t>
            </w:r>
            <w:r w:rsidRPr="00BC37BB">
              <w:rPr>
                <w:rFonts w:ascii="Arial Narrow" w:hAnsi="Arial Narrow" w:cs="Arial"/>
                <w:sz w:val="18"/>
                <w:szCs w:val="22"/>
                <w:lang w:val="es-CL"/>
              </w:rPr>
              <w:t xml:space="preserve"> y Norma ISO 9001:2015.</w:t>
            </w:r>
          </w:p>
          <w:p w14:paraId="4D0F0E5A" w14:textId="77777777" w:rsidR="002B6FCF" w:rsidRPr="00BC37BB" w:rsidRDefault="002B6FCF" w:rsidP="008E4299">
            <w:pPr>
              <w:jc w:val="both"/>
              <w:rPr>
                <w:rFonts w:ascii="Arial Narrow" w:hAnsi="Arial Narrow" w:cs="Arial"/>
                <w:sz w:val="18"/>
                <w:szCs w:val="22"/>
                <w:lang w:val="es-CL"/>
              </w:rPr>
            </w:pPr>
          </w:p>
        </w:tc>
      </w:tr>
    </w:tbl>
    <w:p w14:paraId="6753D0F6" w14:textId="33E30C28" w:rsidR="00AD1ADC" w:rsidRDefault="00AD1ADC" w:rsidP="00991FCB">
      <w:pPr>
        <w:rPr>
          <w:rFonts w:ascii="Arial Narrow" w:hAnsi="Arial Narrow" w:cs="Arial"/>
          <w:szCs w:val="24"/>
          <w:lang w:val="es-ES"/>
        </w:rPr>
      </w:pPr>
    </w:p>
    <w:p w14:paraId="28561846" w14:textId="77777777" w:rsidR="00BD151A" w:rsidRPr="00BA4636" w:rsidRDefault="00BD151A" w:rsidP="00991FCB">
      <w:pPr>
        <w:rPr>
          <w:rFonts w:ascii="Arial Narrow" w:hAnsi="Arial Narrow" w:cs="Arial"/>
          <w:szCs w:val="24"/>
          <w:lang w:val="es-ES"/>
        </w:rPr>
      </w:pPr>
    </w:p>
    <w:p w14:paraId="31DF586E" w14:textId="094C148D" w:rsidR="00775E21" w:rsidRPr="00B159FE" w:rsidRDefault="008410A5" w:rsidP="00775E21">
      <w:pPr>
        <w:pStyle w:val="Ttulo2"/>
        <w:numPr>
          <w:ilvl w:val="0"/>
          <w:numId w:val="9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BA4636">
        <w:rPr>
          <w:rFonts w:ascii="Arial Narrow" w:hAnsi="Arial Narrow"/>
          <w:i w:val="0"/>
          <w:color w:val="000000"/>
          <w:sz w:val="22"/>
          <w:szCs w:val="22"/>
        </w:rPr>
        <w:t>COMPETENCIAS REQUERIDAS</w:t>
      </w:r>
      <w:r w:rsidR="006D6C95" w:rsidRPr="00BA4636">
        <w:rPr>
          <w:rFonts w:ascii="Arial Narrow" w:hAnsi="Arial Narrow"/>
          <w:color w:val="000000"/>
          <w:sz w:val="22"/>
          <w:szCs w:val="22"/>
        </w:rPr>
        <w:t>.</w:t>
      </w:r>
      <w:r w:rsidR="00775E21" w:rsidRPr="00BA4636" w:rsidDel="00775E21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60504C99" w14:textId="77777777" w:rsidR="00775E21" w:rsidRPr="00B159FE" w:rsidRDefault="00775E21" w:rsidP="00775E21">
      <w:pPr>
        <w:rPr>
          <w:rFonts w:ascii="Arial Narrow" w:hAnsi="Arial Narrow"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2014"/>
      </w:tblGrid>
      <w:tr w:rsidR="00775E21" w:rsidRPr="00923AF4" w14:paraId="7F43D827" w14:textId="77777777" w:rsidTr="00DA7321">
        <w:trPr>
          <w:jc w:val="center"/>
        </w:trPr>
        <w:tc>
          <w:tcPr>
            <w:tcW w:w="4786" w:type="dxa"/>
            <w:shd w:val="clear" w:color="auto" w:fill="44546A"/>
          </w:tcPr>
          <w:p w14:paraId="03978538" w14:textId="77777777" w:rsidR="00775E21" w:rsidRPr="00763600" w:rsidRDefault="00775E21" w:rsidP="00DA7321">
            <w:pPr>
              <w:jc w:val="center"/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66DE5D94" w14:textId="77777777" w:rsidR="00775E21" w:rsidRPr="00763600" w:rsidRDefault="00775E21" w:rsidP="00DA7321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14:paraId="7BB8E55B" w14:textId="77777777" w:rsidR="00775E21" w:rsidRPr="00763600" w:rsidRDefault="00775E21" w:rsidP="00DA7321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775E21" w:rsidRPr="00923AF4" w14:paraId="0D3A07AF" w14:textId="77777777" w:rsidTr="00DA7321">
        <w:trPr>
          <w:trHeight w:val="399"/>
          <w:jc w:val="center"/>
        </w:trPr>
        <w:tc>
          <w:tcPr>
            <w:tcW w:w="4786" w:type="dxa"/>
            <w:shd w:val="clear" w:color="auto" w:fill="auto"/>
          </w:tcPr>
          <w:p w14:paraId="68C8595C" w14:textId="77777777" w:rsidR="00775E21" w:rsidRPr="00763600" w:rsidRDefault="00775E21" w:rsidP="00DA7321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shd w:val="clear" w:color="auto" w:fill="auto"/>
          </w:tcPr>
          <w:p w14:paraId="69190EBD" w14:textId="62BDF28F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215B32AE" wp14:editId="07DDCAE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10795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1574D38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73526357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064569BE" w14:textId="77777777" w:rsidR="00775E21" w:rsidRPr="00763600" w:rsidRDefault="00775E21" w:rsidP="00DA7321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shd w:val="clear" w:color="auto" w:fill="auto"/>
          </w:tcPr>
          <w:p w14:paraId="2FF66099" w14:textId="2D3E91C8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42B40B5D" wp14:editId="3B6BAFA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9E4A31E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6C9171D0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3AB9F3F5" w14:textId="77777777" w:rsidR="00775E21" w:rsidRPr="00763600" w:rsidRDefault="00775E21" w:rsidP="00DA7321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shd w:val="clear" w:color="auto" w:fill="auto"/>
          </w:tcPr>
          <w:p w14:paraId="0AD0DD17" w14:textId="4FAD139A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1" locked="0" layoutInCell="1" allowOverlap="1" wp14:anchorId="1024BF13" wp14:editId="4C7F6E0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33020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9BE8217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36CE1BA3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22C82104" w14:textId="77777777" w:rsidR="00775E21" w:rsidRPr="00763600" w:rsidRDefault="00775E21" w:rsidP="00DA732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CT-04 Comunicación efectiva</w:t>
            </w:r>
          </w:p>
          <w:p w14:paraId="72A75205" w14:textId="77777777" w:rsidR="00775E21" w:rsidRPr="00763600" w:rsidRDefault="00775E21" w:rsidP="00DA732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02732B" w14:textId="77777777" w:rsidR="00775E21" w:rsidRPr="00763600" w:rsidRDefault="00775E21" w:rsidP="00DA732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08FB15" w14:textId="6ECF9B59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1" locked="0" layoutInCell="1" allowOverlap="1" wp14:anchorId="6CC2F43F" wp14:editId="1C5E758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09532E4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72B98593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1C0708A5" w14:textId="77777777" w:rsidR="00775E21" w:rsidRPr="00763600" w:rsidRDefault="00775E21" w:rsidP="00DA732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  <w:shd w:val="clear" w:color="auto" w:fill="auto"/>
          </w:tcPr>
          <w:p w14:paraId="54E35FE8" w14:textId="730F3D8E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1" locked="0" layoutInCell="1" allowOverlap="1" wp14:anchorId="0E210582" wp14:editId="6601EDD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1E32970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5D0A8528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52465B14" w14:textId="77777777" w:rsidR="00775E21" w:rsidRPr="00763600" w:rsidRDefault="00775E21" w:rsidP="00DA732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CT-06 Orientación al cliente</w:t>
            </w:r>
          </w:p>
          <w:p w14:paraId="7020DFB6" w14:textId="77777777" w:rsidR="00775E21" w:rsidRPr="00763600" w:rsidRDefault="00775E21" w:rsidP="00DA732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3333F7" w14:textId="0B9FCB6A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1" locked="0" layoutInCell="1" allowOverlap="1" wp14:anchorId="23DD0001" wp14:editId="62D4752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8255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F5D6579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4EB46B0C" w14:textId="77777777" w:rsidTr="00DA7321">
        <w:trPr>
          <w:jc w:val="center"/>
        </w:trPr>
        <w:tc>
          <w:tcPr>
            <w:tcW w:w="4786" w:type="dxa"/>
            <w:shd w:val="clear" w:color="auto" w:fill="44546A"/>
          </w:tcPr>
          <w:p w14:paraId="77A34431" w14:textId="77777777" w:rsidR="00775E21" w:rsidRPr="00763600" w:rsidRDefault="00775E21" w:rsidP="00DA7321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4D7C04E2" w14:textId="77777777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29D44053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E21" w:rsidRPr="00923AF4" w14:paraId="6282B5BE" w14:textId="77777777" w:rsidTr="00DA7321">
        <w:trPr>
          <w:trHeight w:val="710"/>
          <w:jc w:val="center"/>
        </w:trPr>
        <w:tc>
          <w:tcPr>
            <w:tcW w:w="4786" w:type="dxa"/>
            <w:shd w:val="clear" w:color="auto" w:fill="auto"/>
          </w:tcPr>
          <w:p w14:paraId="7A7B7C5B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  <w:shd w:val="clear" w:color="auto" w:fill="auto"/>
          </w:tcPr>
          <w:p w14:paraId="6E5E9675" w14:textId="2BF1F096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6432" behindDoc="1" locked="0" layoutInCell="1" allowOverlap="1" wp14:anchorId="7055ED8B" wp14:editId="6072B76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DBEF9D2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376BFF44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4B832CAA" w14:textId="77777777" w:rsidR="00775E21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CE-03 Orientación a los Resultados de Calidad.</w:t>
            </w:r>
          </w:p>
          <w:p w14:paraId="02554C27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D573835" w14:textId="69F9A20A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7456" behindDoc="1" locked="0" layoutInCell="1" allowOverlap="1" wp14:anchorId="2B86DCC4" wp14:editId="1ECE435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613FA09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22111FC7" w14:textId="77777777" w:rsidTr="00DA7321">
        <w:trPr>
          <w:jc w:val="center"/>
        </w:trPr>
        <w:tc>
          <w:tcPr>
            <w:tcW w:w="4786" w:type="dxa"/>
            <w:shd w:val="clear" w:color="auto" w:fill="44546A"/>
          </w:tcPr>
          <w:p w14:paraId="452C9EEE" w14:textId="77777777" w:rsidR="00775E21" w:rsidRPr="00763600" w:rsidRDefault="00775E21" w:rsidP="00DA7321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5BD9F863" w14:textId="77777777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541AC555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E21" w:rsidRPr="00923AF4" w14:paraId="3D212644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05FCDD3A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CC-01 Pensamiento Analítico.</w:t>
            </w:r>
          </w:p>
          <w:p w14:paraId="50BFBBEE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998CB3" w14:textId="21833CAF" w:rsidR="00775E21" w:rsidRPr="00923AF4" w:rsidRDefault="00775E21" w:rsidP="00DA732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8480" behindDoc="1" locked="0" layoutInCell="1" allowOverlap="1" wp14:anchorId="6FD01B00" wp14:editId="494CC736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BB796CE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005D62A9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3BC5D8D8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CC-02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Pensamiento Conceptual</w:t>
            </w:r>
          </w:p>
          <w:p w14:paraId="301C9DA7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D8D892" w14:textId="6D6ECAF3" w:rsidR="00775E21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5648" behindDoc="1" locked="0" layoutInCell="1" allowOverlap="1" wp14:anchorId="1DA8BA00" wp14:editId="2C84604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6985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DF94F21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775E21" w:rsidRPr="00923AF4" w14:paraId="283532D3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199E8D51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CC-03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Orientación Estratégica</w:t>
            </w:r>
          </w:p>
          <w:p w14:paraId="72A01E70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3BC97DF" w14:textId="7995E717" w:rsidR="00775E21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6672" behindDoc="1" locked="0" layoutInCell="1" allowOverlap="1" wp14:anchorId="6CF45429" wp14:editId="25B7070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51B0253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45A590B0" w14:textId="77777777" w:rsidTr="00DA7321">
        <w:trPr>
          <w:jc w:val="center"/>
        </w:trPr>
        <w:tc>
          <w:tcPr>
            <w:tcW w:w="4786" w:type="dxa"/>
            <w:shd w:val="clear" w:color="auto" w:fill="44546A"/>
          </w:tcPr>
          <w:p w14:paraId="1BEB881E" w14:textId="77777777" w:rsidR="00775E21" w:rsidRPr="00763600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35D1BAF8" w14:textId="77777777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49FE8E4A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E21" w:rsidRPr="00923AF4" w14:paraId="0B8AAB07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7BAC87AD" w14:textId="77777777" w:rsidR="00775E21" w:rsidRPr="00763600" w:rsidRDefault="00775E21" w:rsidP="00DA732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  <w:p w14:paraId="24DDEC97" w14:textId="77777777" w:rsidR="00775E21" w:rsidRPr="00763600" w:rsidRDefault="00775E21" w:rsidP="00DA732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CI-01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 xml:space="preserve">Credibilidad e Influencia </w:t>
            </w:r>
          </w:p>
          <w:p w14:paraId="70CA1054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E15E8E" w14:textId="101492BE" w:rsidR="00775E21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9504" behindDoc="1" locked="0" layoutInCell="1" allowOverlap="1" wp14:anchorId="744D91A4" wp14:editId="623B180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520C2" w14:textId="77777777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auto"/>
          </w:tcPr>
          <w:p w14:paraId="58F6B500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41CDA5D7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61CFDFD7" w14:textId="77777777" w:rsidR="00775E21" w:rsidRPr="00763600" w:rsidRDefault="00775E21" w:rsidP="00DA732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CI-02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>Conciencia Organizacional</w:t>
            </w:r>
          </w:p>
          <w:p w14:paraId="7ECB3310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72E599" w14:textId="1EFA40BE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0528" behindDoc="1" locked="0" layoutInCell="1" allowOverlap="1" wp14:anchorId="5ED93E62" wp14:editId="3FAB056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6DEF0ED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5D71FB58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095FF89C" w14:textId="77777777" w:rsidR="00775E21" w:rsidRPr="00763600" w:rsidRDefault="00775E21" w:rsidP="00DA732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Networking</w:t>
            </w:r>
            <w:proofErr w:type="spellEnd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.</w:t>
            </w:r>
          </w:p>
          <w:p w14:paraId="41D1216F" w14:textId="77777777" w:rsidR="00775E21" w:rsidRPr="00763600" w:rsidRDefault="00775E21" w:rsidP="00DA732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FC71F9" w14:textId="4B235071" w:rsidR="00775E21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7696" behindDoc="1" locked="0" layoutInCell="1" allowOverlap="1" wp14:anchorId="4F3B0E8A" wp14:editId="1114198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5AD1E59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775E21" w:rsidRPr="00923AF4" w14:paraId="07F9CE65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78C455F4" w14:textId="77777777" w:rsidR="00775E21" w:rsidRPr="00763600" w:rsidRDefault="00775E21" w:rsidP="00DA732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shd w:val="clear" w:color="auto" w:fill="auto"/>
          </w:tcPr>
          <w:p w14:paraId="1F225C91" w14:textId="7BFE4A90" w:rsidR="00775E21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8720" behindDoc="1" locked="0" layoutInCell="1" allowOverlap="1" wp14:anchorId="27A9B547" wp14:editId="12B31A2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445E1F3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775E21" w:rsidRPr="00923AF4" w14:paraId="3548BD75" w14:textId="77777777" w:rsidTr="00DA7321">
        <w:trPr>
          <w:jc w:val="center"/>
        </w:trPr>
        <w:tc>
          <w:tcPr>
            <w:tcW w:w="4786" w:type="dxa"/>
            <w:shd w:val="clear" w:color="auto" w:fill="44546A"/>
          </w:tcPr>
          <w:p w14:paraId="156FA520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771E8B72" w14:textId="77777777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69D897E9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E21" w:rsidRPr="00923AF4" w14:paraId="5F10D549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4298F5FD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CP-01 Autocontrol y Madurez.</w:t>
            </w:r>
          </w:p>
          <w:p w14:paraId="0121C581" w14:textId="77777777" w:rsidR="00775E21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7A28A22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99EA89" w14:textId="29008ADA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1" locked="0" layoutInCell="1" allowOverlap="1" wp14:anchorId="349C22E9" wp14:editId="5398D3C2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8C740E2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39A89DE7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23D3418A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CP-02 Aprendizaje e Innovación</w:t>
            </w:r>
          </w:p>
          <w:p w14:paraId="7A8613CF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B2F3C0" w14:textId="7D5EBD5A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2576" behindDoc="1" locked="0" layoutInCell="1" allowOverlap="1" wp14:anchorId="64F40E5F" wp14:editId="5E6C575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03DB07D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5D264D79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14BE6F60" w14:textId="77777777" w:rsidR="00775E21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Autoconfianza </w:t>
            </w:r>
          </w:p>
          <w:p w14:paraId="68C38226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F64E890" w14:textId="0114FA83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1" locked="0" layoutInCell="1" allowOverlap="1" wp14:anchorId="01D84887" wp14:editId="52A0E2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19050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D3AA059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75E21" w:rsidRPr="00923AF4" w14:paraId="4DA596FB" w14:textId="77777777" w:rsidTr="00DA7321">
        <w:trPr>
          <w:jc w:val="center"/>
        </w:trPr>
        <w:tc>
          <w:tcPr>
            <w:tcW w:w="4786" w:type="dxa"/>
            <w:shd w:val="clear" w:color="auto" w:fill="auto"/>
          </w:tcPr>
          <w:p w14:paraId="2176FE50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Flexibilidad </w:t>
            </w:r>
          </w:p>
          <w:p w14:paraId="6D07175B" w14:textId="77777777" w:rsidR="00775E21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417E529" w14:textId="77777777" w:rsidR="00775E21" w:rsidRPr="00763600" w:rsidRDefault="00775E21" w:rsidP="00DA73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BF2D56" w14:textId="4A4DB021" w:rsidR="00775E21" w:rsidRPr="00923AF4" w:rsidRDefault="00775E21" w:rsidP="00DA7321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4624" behindDoc="1" locked="0" layoutInCell="1" allowOverlap="1" wp14:anchorId="616319BD" wp14:editId="20647E4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47625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83B151C" w14:textId="77777777" w:rsidR="00775E21" w:rsidRPr="00923AF4" w:rsidRDefault="00775E21" w:rsidP="00DA73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14:paraId="649E03C8" w14:textId="4249FD6B" w:rsidR="00775E21" w:rsidRDefault="00775E21" w:rsidP="00775E21">
      <w:pPr>
        <w:rPr>
          <w:rFonts w:ascii="Arial Narrow" w:hAnsi="Arial Narrow" w:cs="Arial"/>
          <w:sz w:val="22"/>
          <w:szCs w:val="22"/>
        </w:rPr>
      </w:pPr>
    </w:p>
    <w:p w14:paraId="2B8BCDE2" w14:textId="77777777" w:rsidR="00BD151A" w:rsidRDefault="00BD151A" w:rsidP="00775E21">
      <w:pPr>
        <w:rPr>
          <w:rFonts w:ascii="Arial Narrow" w:hAnsi="Arial Narrow" w:cs="Arial"/>
          <w:sz w:val="22"/>
          <w:szCs w:val="22"/>
        </w:rPr>
      </w:pPr>
    </w:p>
    <w:p w14:paraId="3AE6F7F1" w14:textId="77777777" w:rsidR="008A770F" w:rsidRPr="00BA4636" w:rsidRDefault="008410A5" w:rsidP="00B159FE">
      <w:pPr>
        <w:pStyle w:val="Subttulo"/>
        <w:numPr>
          <w:ilvl w:val="0"/>
          <w:numId w:val="9"/>
        </w:numPr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BA4636">
        <w:rPr>
          <w:rFonts w:ascii="Arial Narrow" w:hAnsi="Arial Narrow" w:cs="Arial"/>
          <w:color w:val="000000"/>
          <w:sz w:val="22"/>
          <w:szCs w:val="22"/>
          <w:lang w:val="es-ES_tradnl"/>
        </w:rPr>
        <w:t>RENTA BRUTA</w:t>
      </w:r>
      <w:r w:rsidR="00FE3C69" w:rsidRPr="00BA4636">
        <w:rPr>
          <w:rFonts w:ascii="Arial Narrow" w:hAnsi="Arial Narrow" w:cs="Arial"/>
          <w:color w:val="000000"/>
          <w:sz w:val="22"/>
          <w:szCs w:val="22"/>
          <w:lang w:val="es-ES_tradnl"/>
        </w:rPr>
        <w:t>:</w:t>
      </w:r>
      <w:r w:rsidR="00FE3C69" w:rsidRPr="00BA4636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14:paraId="49C2BAB5" w14:textId="77777777" w:rsidR="00C631AC" w:rsidRPr="00BA4636" w:rsidRDefault="009874C2" w:rsidP="005B2396">
      <w:pPr>
        <w:pStyle w:val="Subttulo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BA4636">
        <w:rPr>
          <w:rFonts w:ascii="Arial Narrow" w:hAnsi="Arial Narrow" w:cs="Arial"/>
          <w:b w:val="0"/>
          <w:noProof/>
          <w:color w:val="000000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067B7" wp14:editId="4D37AAF3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5895975" cy="647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5A668" w14:textId="34183DEC" w:rsidR="00775E21" w:rsidRPr="00E952FE" w:rsidRDefault="00775E21" w:rsidP="00775E21">
                            <w:pPr>
                              <w:pStyle w:val="Subttul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52F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Contrata Profesional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Grado 13 E.F.  </w:t>
                            </w:r>
                          </w:p>
                          <w:p w14:paraId="19DDC6B0" w14:textId="77777777" w:rsidR="00775E21" w:rsidRPr="002905C3" w:rsidRDefault="00775E21" w:rsidP="00775E21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905C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Jornada Completa de 44 Horas semanales.</w:t>
                            </w:r>
                          </w:p>
                          <w:p w14:paraId="6C1C1EC8" w14:textId="77777777" w:rsidR="00775E21" w:rsidRPr="002905C3" w:rsidRDefault="00775E21" w:rsidP="00775E21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905C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Disponibilidad Inmediata. </w:t>
                            </w:r>
                          </w:p>
                          <w:p w14:paraId="38B8A74D" w14:textId="5C415E85" w:rsidR="001D188D" w:rsidRPr="002905C3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905C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1EF70B38" w14:textId="77777777" w:rsidR="001D188D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6761972" w14:textId="77777777" w:rsidR="001D188D" w:rsidRPr="00F634D9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BBAE36E" w14:textId="77777777" w:rsidR="001D188D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4BB3FBEE" w14:textId="77777777" w:rsidR="001D188D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52D4B4CC" w14:textId="77777777" w:rsidR="001D188D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4528E00F" w14:textId="77777777" w:rsidR="001D188D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4C287325" w14:textId="77777777" w:rsidR="001D188D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46D62829" w14:textId="77777777" w:rsidR="001D188D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0CF7EF1" w14:textId="77777777" w:rsidR="001D188D" w:rsidRPr="005B2396" w:rsidRDefault="001D188D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5345B96B" w14:textId="77777777" w:rsidR="001D188D" w:rsidRDefault="001D188D" w:rsidP="007D6F83">
                            <w:pPr>
                              <w:shd w:val="clear" w:color="auto" w:fill="DEEAF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067B7" id="AutoShape 6" o:spid="_x0000_s1027" style="position:absolute;left:0;text-align:left;margin-left:2.25pt;margin-top:6.55pt;width:464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" fillcolor="#deeaf6" strokecolor="#5b9bd5" strokeweight="1pt">
                <v:stroke dashstyle="dash"/>
                <v:shadow color="#868686"/>
                <v:textbox>
                  <w:txbxContent>
                    <w:p w14:paraId="3D55A668" w14:textId="34183DEC" w:rsidR="00775E21" w:rsidRPr="00E952FE" w:rsidRDefault="00775E21" w:rsidP="00775E21">
                      <w:pPr>
                        <w:pStyle w:val="Subttulo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952F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Contrata Profesional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Grado 13 E.F.  </w:t>
                      </w:r>
                    </w:p>
                    <w:p w14:paraId="19DDC6B0" w14:textId="77777777" w:rsidR="00775E21" w:rsidRPr="002905C3" w:rsidRDefault="00775E21" w:rsidP="00775E21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905C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Jornada Completa de 44 Horas semanales.</w:t>
                      </w:r>
                    </w:p>
                    <w:p w14:paraId="6C1C1EC8" w14:textId="77777777" w:rsidR="00775E21" w:rsidRPr="002905C3" w:rsidRDefault="00775E21" w:rsidP="00775E21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905C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Disponibilidad Inmediata. </w:t>
                      </w:r>
                    </w:p>
                    <w:p w14:paraId="38B8A74D" w14:textId="5C415E85" w:rsidR="001D188D" w:rsidRPr="002905C3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905C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14:paraId="1EF70B38" w14:textId="77777777" w:rsidR="001D188D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06761972" w14:textId="77777777" w:rsidR="001D188D" w:rsidRPr="00F634D9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7BBAE36E" w14:textId="77777777" w:rsidR="001D188D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4BB3FBEE" w14:textId="77777777" w:rsidR="001D188D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52D4B4CC" w14:textId="77777777" w:rsidR="001D188D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4528E00F" w14:textId="77777777" w:rsidR="001D188D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4C287325" w14:textId="77777777" w:rsidR="001D188D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46D62829" w14:textId="77777777" w:rsidR="001D188D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0CF7EF1" w14:textId="77777777" w:rsidR="001D188D" w:rsidRPr="005B2396" w:rsidRDefault="001D188D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5345B96B" w14:textId="77777777" w:rsidR="001D188D" w:rsidRDefault="001D188D" w:rsidP="007D6F83">
                      <w:pPr>
                        <w:shd w:val="clear" w:color="auto" w:fill="DEEAF6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8189A5" w14:textId="77777777" w:rsidR="00C631AC" w:rsidRPr="00BA4636" w:rsidRDefault="00C631AC" w:rsidP="009435E2">
      <w:pPr>
        <w:pStyle w:val="Subttulo"/>
        <w:ind w:left="360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5A8A5B40" w14:textId="77777777" w:rsidR="003E3AB9" w:rsidRPr="00BA4636" w:rsidRDefault="003E3AB9" w:rsidP="00C631AC">
      <w:pPr>
        <w:pStyle w:val="Subttulo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08DB9E10" w14:textId="77777777" w:rsidR="00DB0DB4" w:rsidRPr="00BA4636" w:rsidRDefault="00DB0DB4" w:rsidP="00DB0DB4">
      <w:pPr>
        <w:ind w:left="360"/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6C4B904B" w14:textId="6C46A6BB" w:rsidR="00B159FE" w:rsidRDefault="00B159FE" w:rsidP="00B159FE">
      <w:pPr>
        <w:rPr>
          <w:rFonts w:ascii="Arial Narrow" w:hAnsi="Arial Narrow" w:cs="Arial"/>
          <w:b/>
          <w:color w:val="000000"/>
          <w:szCs w:val="24"/>
          <w:lang w:val="es-CL"/>
        </w:rPr>
      </w:pPr>
    </w:p>
    <w:p w14:paraId="6D77496B" w14:textId="09EE02AF" w:rsidR="00775E21" w:rsidRDefault="00775E21" w:rsidP="00B159FE">
      <w:pPr>
        <w:rPr>
          <w:rFonts w:ascii="Arial Narrow" w:hAnsi="Arial Narrow" w:cs="Arial"/>
          <w:b/>
          <w:color w:val="000000"/>
          <w:szCs w:val="24"/>
          <w:lang w:val="es-CL"/>
        </w:rPr>
      </w:pPr>
    </w:p>
    <w:p w14:paraId="4CBB053B" w14:textId="77777777" w:rsidR="00F25DC6" w:rsidRPr="00BA4636" w:rsidRDefault="00F25DC6" w:rsidP="00F25DC6">
      <w:pPr>
        <w:numPr>
          <w:ilvl w:val="0"/>
          <w:numId w:val="9"/>
        </w:num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  <w:r w:rsidRPr="00BA4636">
        <w:rPr>
          <w:rFonts w:ascii="Arial Narrow" w:hAnsi="Arial Narrow" w:cs="Arial"/>
          <w:b/>
          <w:color w:val="000000"/>
          <w:sz w:val="22"/>
          <w:szCs w:val="22"/>
          <w:lang w:val="es-CL"/>
        </w:rPr>
        <w:t>DE LAS INCOMPATIBILIDADES</w:t>
      </w:r>
    </w:p>
    <w:p w14:paraId="3DC485F2" w14:textId="77777777" w:rsidR="00F25DC6" w:rsidRPr="00BA4636" w:rsidRDefault="00F25DC6" w:rsidP="00F25DC6">
      <w:pPr>
        <w:ind w:left="360"/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375362C4" w14:textId="3746D9A4" w:rsidR="003941DA" w:rsidRPr="00BA4636" w:rsidRDefault="00373163" w:rsidP="0067568C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A5FFA">
        <w:rPr>
          <w:rFonts w:ascii="Arial Narrow" w:hAnsi="Arial Narrow" w:cs="Arial"/>
          <w:color w:val="000000"/>
          <w:sz w:val="22"/>
          <w:szCs w:val="22"/>
        </w:rPr>
        <w:t>Conforme a la Ley Nº 21.081, se establece que los funcionarios están sujetos a las prohibiciones e inhabilidades asociadas a la prestación servicios personales por sí o por intermedio de terceros, a proveedores sujetos a la fiscalización del Servicio Nacional del Consumidor, lo que deberá tenerse presente para las postulaciones.</w:t>
      </w:r>
      <w:r w:rsidRPr="00FA5FFA">
        <w:rPr>
          <w:rFonts w:ascii="Arial Narrow" w:hAnsi="Arial Narrow" w:cs="Arial"/>
          <w:color w:val="000000"/>
          <w:sz w:val="22"/>
          <w:szCs w:val="22"/>
        </w:rPr>
        <w:br/>
        <w:t>Además, no podrán postular las personas que presenten alguna de las siguientes inhabilidades establecidas en el artículo 54, 55 y 56 de la Ley Nº 18.575 sobre Bases Generales de la Administración del Estado, y la Ley Nº 21.081   que a continuación pasan a expresarse</w:t>
      </w:r>
      <w:r w:rsidR="003941DA" w:rsidRPr="00BA4636">
        <w:rPr>
          <w:rFonts w:ascii="Arial Narrow" w:hAnsi="Arial Narrow" w:cs="Arial"/>
          <w:color w:val="000000"/>
          <w:sz w:val="22"/>
          <w:szCs w:val="22"/>
        </w:rPr>
        <w:t>:</w:t>
      </w:r>
    </w:p>
    <w:p w14:paraId="1500C87B" w14:textId="77777777" w:rsidR="0067568C" w:rsidRPr="00BA4636" w:rsidRDefault="0067568C" w:rsidP="0067568C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A17D0E7" w14:textId="77777777" w:rsidR="003941DA" w:rsidRPr="00BA4636" w:rsidRDefault="003941DA" w:rsidP="003941DA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A4636">
        <w:rPr>
          <w:rFonts w:ascii="Arial Narrow" w:hAnsi="Arial Narrow" w:cs="Arial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5EB60CED" w14:textId="77777777" w:rsidR="003941DA" w:rsidRPr="00BA4636" w:rsidRDefault="003941DA" w:rsidP="003941DA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A4636">
        <w:rPr>
          <w:rFonts w:ascii="Arial Narrow" w:hAnsi="Arial Narrow" w:cs="Arial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091AC63B" w14:textId="77777777" w:rsidR="003941DA" w:rsidRPr="00BA4636" w:rsidRDefault="003941DA" w:rsidP="003941DA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A4636">
        <w:rPr>
          <w:rFonts w:ascii="Arial Narrow" w:hAnsi="Arial Narrow" w:cs="Arial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633368A6" w14:textId="77777777" w:rsidR="003941DA" w:rsidRPr="00BA4636" w:rsidRDefault="003941DA" w:rsidP="003941DA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A4636">
        <w:rPr>
          <w:rFonts w:ascii="Arial Narrow" w:hAnsi="Arial Narrow" w:cs="Arial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46429061" w14:textId="77777777" w:rsidR="003941DA" w:rsidRPr="00BA4636" w:rsidRDefault="003941DA" w:rsidP="003941DA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A4636">
        <w:rPr>
          <w:rFonts w:ascii="Arial Narrow" w:hAnsi="Arial Narrow" w:cs="Arial"/>
          <w:color w:val="000000"/>
          <w:sz w:val="22"/>
          <w:szCs w:val="22"/>
        </w:rPr>
        <w:t>Estar condenado por un crimen o simple delito.</w:t>
      </w:r>
    </w:p>
    <w:p w14:paraId="02A9BE8C" w14:textId="77777777" w:rsidR="003941DA" w:rsidRPr="00BA4636" w:rsidRDefault="003941DA" w:rsidP="003941DA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A4636">
        <w:rPr>
          <w:rFonts w:ascii="Arial Narrow" w:hAnsi="Arial Narrow" w:cs="Arial"/>
          <w:color w:val="000000"/>
          <w:sz w:val="22"/>
          <w:szCs w:val="22"/>
        </w:rPr>
        <w:t>Para el caso de los varones, no tener su situación militar al día.</w:t>
      </w:r>
    </w:p>
    <w:p w14:paraId="44FFA427" w14:textId="77777777" w:rsidR="001A3FBF" w:rsidRPr="00BA4636" w:rsidRDefault="001A3FBF" w:rsidP="00BD151A">
      <w:pPr>
        <w:autoSpaceDE w:val="0"/>
        <w:autoSpaceDN w:val="0"/>
        <w:adjustRightInd w:val="0"/>
        <w:spacing w:line="240" w:lineRule="atLeast"/>
        <w:ind w:left="261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E4934DA" w14:textId="77777777" w:rsidR="001A3FBF" w:rsidRPr="00BA4636" w:rsidRDefault="001A3FBF" w:rsidP="00BD151A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A4636">
        <w:rPr>
          <w:rFonts w:ascii="Arial Narrow" w:hAnsi="Arial Narrow" w:cs="Arial"/>
          <w:b/>
          <w:color w:val="000000"/>
          <w:sz w:val="22"/>
          <w:szCs w:val="22"/>
        </w:rPr>
        <w:lastRenderedPageBreak/>
        <w:t>(Sólo se requerirá</w:t>
      </w:r>
      <w:r w:rsidR="00B159FE" w:rsidRPr="00BA4636">
        <w:rPr>
          <w:rFonts w:ascii="Arial Narrow" w:hAnsi="Arial Narrow" w:cs="Arial"/>
          <w:b/>
          <w:color w:val="000000"/>
          <w:sz w:val="22"/>
          <w:szCs w:val="22"/>
        </w:rPr>
        <w:t>n</w:t>
      </w:r>
      <w:r w:rsidRPr="00BA4636">
        <w:rPr>
          <w:rFonts w:ascii="Arial Narrow" w:hAnsi="Arial Narrow" w:cs="Arial"/>
          <w:b/>
          <w:color w:val="000000"/>
          <w:sz w:val="22"/>
          <w:szCs w:val="22"/>
        </w:rPr>
        <w:t xml:space="preserve"> certificados fotocopiados y la documentación entregada durante el proceso de evaluación no será devuelta a los postulantes).</w:t>
      </w:r>
    </w:p>
    <w:sectPr w:rsidR="001A3FBF" w:rsidRPr="00BA4636" w:rsidSect="004659CA">
      <w:headerReference w:type="default" r:id="rId9"/>
      <w:footerReference w:type="default" r:id="rId10"/>
      <w:pgSz w:w="12242" w:h="15842" w:code="1"/>
      <w:pgMar w:top="1418" w:right="132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3BE9" w14:textId="77777777" w:rsidR="004C3AB4" w:rsidRDefault="004C3AB4">
      <w:r>
        <w:separator/>
      </w:r>
    </w:p>
  </w:endnote>
  <w:endnote w:type="continuationSeparator" w:id="0">
    <w:p w14:paraId="790A7CB8" w14:textId="77777777" w:rsidR="004C3AB4" w:rsidRDefault="004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F064" w14:textId="77777777" w:rsidR="001D188D" w:rsidRPr="00C651A6" w:rsidRDefault="001D188D" w:rsidP="00CB0D5E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6C75" w14:textId="77777777" w:rsidR="004C3AB4" w:rsidRDefault="004C3AB4">
      <w:r>
        <w:separator/>
      </w:r>
    </w:p>
  </w:footnote>
  <w:footnote w:type="continuationSeparator" w:id="0">
    <w:p w14:paraId="62087957" w14:textId="77777777" w:rsidR="004C3AB4" w:rsidRDefault="004C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1E0" w:firstRow="1" w:lastRow="1" w:firstColumn="1" w:lastColumn="1" w:noHBand="0" w:noVBand="0"/>
    </w:tblPr>
    <w:tblGrid>
      <w:gridCol w:w="3119"/>
      <w:gridCol w:w="1879"/>
      <w:gridCol w:w="1825"/>
      <w:gridCol w:w="2675"/>
    </w:tblGrid>
    <w:tr w:rsidR="001D188D" w14:paraId="586B238C" w14:textId="77777777" w:rsidTr="00CF6761">
      <w:trPr>
        <w:trHeight w:val="420"/>
      </w:trPr>
      <w:tc>
        <w:tcPr>
          <w:tcW w:w="3119" w:type="dxa"/>
          <w:vMerge w:val="restart"/>
          <w:shd w:val="clear" w:color="auto" w:fill="auto"/>
        </w:tcPr>
        <w:p w14:paraId="51E8868C" w14:textId="77777777" w:rsidR="001D188D" w:rsidRPr="00251F3A" w:rsidRDefault="009874C2" w:rsidP="00251F3A">
          <w:pPr>
            <w:ind w:right="360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noProof/>
              <w:lang w:val="es-CL" w:eastAsia="es-CL"/>
            </w:rPr>
            <w:drawing>
              <wp:anchor distT="0" distB="0" distL="114300" distR="114300" simplePos="0" relativeHeight="251657728" behindDoc="1" locked="0" layoutInCell="1" allowOverlap="1" wp14:anchorId="11277E6B" wp14:editId="332985DF">
                <wp:simplePos x="0" y="0"/>
                <wp:positionH relativeFrom="column">
                  <wp:posOffset>-67310</wp:posOffset>
                </wp:positionH>
                <wp:positionV relativeFrom="paragraph">
                  <wp:posOffset>175260</wp:posOffset>
                </wp:positionV>
                <wp:extent cx="1927225" cy="1029970"/>
                <wp:effectExtent l="0" t="0" r="0" b="0"/>
                <wp:wrapTight wrapText="bothSides">
                  <wp:wrapPolygon edited="0">
                    <wp:start x="1068" y="1199"/>
                    <wp:lineTo x="427" y="3995"/>
                    <wp:lineTo x="427" y="6792"/>
                    <wp:lineTo x="1708" y="8390"/>
                    <wp:lineTo x="427" y="10387"/>
                    <wp:lineTo x="0" y="11985"/>
                    <wp:lineTo x="0" y="19576"/>
                    <wp:lineTo x="20924" y="19576"/>
                    <wp:lineTo x="21351" y="11186"/>
                    <wp:lineTo x="20497" y="9189"/>
                    <wp:lineTo x="18789" y="8390"/>
                    <wp:lineTo x="20710" y="4395"/>
                    <wp:lineTo x="21137" y="2797"/>
                    <wp:lineTo x="20283" y="1199"/>
                    <wp:lineTo x="1068" y="1199"/>
                  </wp:wrapPolygon>
                </wp:wrapTight>
                <wp:docPr id="13" name="Imagen 13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2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9" w:type="dxa"/>
          <w:shd w:val="clear" w:color="auto" w:fill="DEEAF6"/>
        </w:tcPr>
        <w:p w14:paraId="607E8984" w14:textId="77777777" w:rsidR="001D188D" w:rsidRPr="00251F3A" w:rsidDel="00F671D7" w:rsidRDefault="001D188D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825" w:type="dxa"/>
          <w:shd w:val="clear" w:color="auto" w:fill="DEEAF6"/>
        </w:tcPr>
        <w:p w14:paraId="716E72EE" w14:textId="77777777" w:rsidR="001D188D" w:rsidRPr="00251F3A" w:rsidDel="00F671D7" w:rsidRDefault="001D188D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2675" w:type="dxa"/>
          <w:shd w:val="clear" w:color="auto" w:fill="DEEAF6"/>
        </w:tcPr>
        <w:p w14:paraId="353BF678" w14:textId="77777777" w:rsidR="001D188D" w:rsidRPr="00251F3A" w:rsidRDefault="001D188D" w:rsidP="00251F3A">
          <w:pPr>
            <w:pStyle w:val="Encabezado"/>
            <w:jc w:val="center"/>
            <w:rPr>
              <w:b/>
              <w:bCs/>
              <w:sz w:val="16"/>
              <w:szCs w:val="16"/>
            </w:rPr>
          </w:pPr>
        </w:p>
      </w:tc>
    </w:tr>
    <w:tr w:rsidR="001D188D" w:rsidRPr="00251F3A" w14:paraId="2222AE9A" w14:textId="77777777" w:rsidTr="00CF6761">
      <w:trPr>
        <w:trHeight w:val="1678"/>
      </w:trPr>
      <w:tc>
        <w:tcPr>
          <w:tcW w:w="3119" w:type="dxa"/>
          <w:vMerge/>
          <w:shd w:val="clear" w:color="auto" w:fill="auto"/>
        </w:tcPr>
        <w:p w14:paraId="213F966A" w14:textId="77777777" w:rsidR="001D188D" w:rsidRPr="00251F3A" w:rsidRDefault="001D188D" w:rsidP="00251F3A">
          <w:pPr>
            <w:ind w:right="360"/>
            <w:jc w:val="both"/>
            <w:rPr>
              <w:rFonts w:ascii="Tahoma" w:hAnsi="Tahoma" w:cs="Tahoma"/>
              <w:b/>
              <w:bCs/>
            </w:rPr>
          </w:pPr>
        </w:p>
      </w:tc>
      <w:tc>
        <w:tcPr>
          <w:tcW w:w="6379" w:type="dxa"/>
          <w:gridSpan w:val="3"/>
          <w:shd w:val="clear" w:color="auto" w:fill="auto"/>
        </w:tcPr>
        <w:p w14:paraId="1F7A3135" w14:textId="77777777" w:rsidR="001D188D" w:rsidRPr="00251F3A" w:rsidRDefault="001D188D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</w:p>
        <w:p w14:paraId="2DBE89C8" w14:textId="77777777" w:rsidR="001D188D" w:rsidRPr="00251F3A" w:rsidRDefault="001D188D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</w:p>
        <w:p w14:paraId="01B89B19" w14:textId="77777777" w:rsidR="001D188D" w:rsidRPr="00251F3A" w:rsidRDefault="001D188D" w:rsidP="00251F3A">
          <w:pPr>
            <w:pStyle w:val="Encabezado"/>
            <w:jc w:val="center"/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</w:pPr>
          <w:r w:rsidRPr="00251F3A"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  <w:t>PERFIL DE CARGO PARA SELECCIÓN</w:t>
          </w:r>
        </w:p>
      </w:tc>
    </w:tr>
  </w:tbl>
  <w:p w14:paraId="27911D58" w14:textId="77777777" w:rsidR="001D188D" w:rsidRDefault="001D1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42A560"/>
    <w:lvl w:ilvl="0">
      <w:numFmt w:val="decimal"/>
      <w:lvlText w:val="*"/>
      <w:lvlJc w:val="left"/>
    </w:lvl>
  </w:abstractNum>
  <w:abstractNum w:abstractNumId="1" w15:restartNumberingAfterBreak="0">
    <w:nsid w:val="01D27BF7"/>
    <w:multiLevelType w:val="hybridMultilevel"/>
    <w:tmpl w:val="12163CC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BC5"/>
    <w:multiLevelType w:val="hybridMultilevel"/>
    <w:tmpl w:val="4DFAD09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30EF1"/>
    <w:multiLevelType w:val="hybridMultilevel"/>
    <w:tmpl w:val="D76CC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EB1"/>
    <w:multiLevelType w:val="hybridMultilevel"/>
    <w:tmpl w:val="A4D044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4766"/>
    <w:multiLevelType w:val="hybridMultilevel"/>
    <w:tmpl w:val="97D2F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649A"/>
    <w:multiLevelType w:val="hybridMultilevel"/>
    <w:tmpl w:val="717C362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6693E"/>
    <w:multiLevelType w:val="hybridMultilevel"/>
    <w:tmpl w:val="3EB2C1D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94E53"/>
    <w:multiLevelType w:val="hybridMultilevel"/>
    <w:tmpl w:val="082A958C"/>
    <w:lvl w:ilvl="0" w:tplc="7872420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E4C"/>
    <w:multiLevelType w:val="hybridMultilevel"/>
    <w:tmpl w:val="0A28DE86"/>
    <w:lvl w:ilvl="0" w:tplc="DBE68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36CA60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86B3B"/>
    <w:multiLevelType w:val="hybridMultilevel"/>
    <w:tmpl w:val="292E441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73D05"/>
    <w:multiLevelType w:val="hybridMultilevel"/>
    <w:tmpl w:val="72080B7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7C1B"/>
    <w:multiLevelType w:val="hybridMultilevel"/>
    <w:tmpl w:val="DD6624B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428D4"/>
    <w:multiLevelType w:val="hybridMultilevel"/>
    <w:tmpl w:val="0B4CC9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2F4"/>
    <w:multiLevelType w:val="hybridMultilevel"/>
    <w:tmpl w:val="F3E402A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542A"/>
    <w:multiLevelType w:val="hybridMultilevel"/>
    <w:tmpl w:val="3C8667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CA60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692F"/>
    <w:multiLevelType w:val="hybridMultilevel"/>
    <w:tmpl w:val="F0CA1D8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617E"/>
    <w:multiLevelType w:val="hybridMultilevel"/>
    <w:tmpl w:val="C21E78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67E8"/>
    <w:multiLevelType w:val="hybridMultilevel"/>
    <w:tmpl w:val="2E7472B4"/>
    <w:lvl w:ilvl="0" w:tplc="12188AE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51DEE"/>
    <w:multiLevelType w:val="hybridMultilevel"/>
    <w:tmpl w:val="EF08CA4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182C"/>
    <w:multiLevelType w:val="hybridMultilevel"/>
    <w:tmpl w:val="F064EFB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A6818"/>
    <w:multiLevelType w:val="hybridMultilevel"/>
    <w:tmpl w:val="4EAEC13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E142E"/>
    <w:multiLevelType w:val="hybridMultilevel"/>
    <w:tmpl w:val="C7709BC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6521D"/>
    <w:multiLevelType w:val="multilevel"/>
    <w:tmpl w:val="6056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1A7D"/>
    <w:multiLevelType w:val="hybridMultilevel"/>
    <w:tmpl w:val="B25600FE"/>
    <w:lvl w:ilvl="0" w:tplc="232CC1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1C7"/>
    <w:multiLevelType w:val="hybridMultilevel"/>
    <w:tmpl w:val="26526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3274"/>
    <w:multiLevelType w:val="hybridMultilevel"/>
    <w:tmpl w:val="B0A8B2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C793B"/>
    <w:multiLevelType w:val="hybridMultilevel"/>
    <w:tmpl w:val="4E20884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36F3"/>
    <w:multiLevelType w:val="multilevel"/>
    <w:tmpl w:val="0A28DE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75AF0"/>
    <w:multiLevelType w:val="hybridMultilevel"/>
    <w:tmpl w:val="FEE6805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A168B"/>
    <w:multiLevelType w:val="hybridMultilevel"/>
    <w:tmpl w:val="18A6DB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F3DB5"/>
    <w:multiLevelType w:val="hybridMultilevel"/>
    <w:tmpl w:val="A8705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00068"/>
    <w:multiLevelType w:val="hybridMultilevel"/>
    <w:tmpl w:val="7BDE900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67DE7"/>
    <w:multiLevelType w:val="hybridMultilevel"/>
    <w:tmpl w:val="B7E69F2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038D3"/>
    <w:multiLevelType w:val="hybridMultilevel"/>
    <w:tmpl w:val="AF98D6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942CE"/>
    <w:multiLevelType w:val="hybridMultilevel"/>
    <w:tmpl w:val="7F12613C"/>
    <w:lvl w:ilvl="0" w:tplc="C76CF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23222"/>
    <w:multiLevelType w:val="hybridMultilevel"/>
    <w:tmpl w:val="11E28A7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8A1F68"/>
    <w:multiLevelType w:val="hybridMultilevel"/>
    <w:tmpl w:val="B87E6AE8"/>
    <w:lvl w:ilvl="0" w:tplc="05AE5A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F6252"/>
    <w:multiLevelType w:val="hybridMultilevel"/>
    <w:tmpl w:val="36BE76EA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39" w15:restartNumberingAfterBreak="0">
    <w:nsid w:val="675457B1"/>
    <w:multiLevelType w:val="hybridMultilevel"/>
    <w:tmpl w:val="5D6C5EB8"/>
    <w:lvl w:ilvl="0" w:tplc="5F66339C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99B3A3C"/>
    <w:multiLevelType w:val="hybridMultilevel"/>
    <w:tmpl w:val="3EE66D2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0631F"/>
    <w:multiLevelType w:val="hybridMultilevel"/>
    <w:tmpl w:val="CC2AE78E"/>
    <w:lvl w:ilvl="0" w:tplc="3EDCE9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225ED"/>
    <w:multiLevelType w:val="hybridMultilevel"/>
    <w:tmpl w:val="47EC7F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D7313"/>
    <w:multiLevelType w:val="hybridMultilevel"/>
    <w:tmpl w:val="8536CEBA"/>
    <w:lvl w:ilvl="0" w:tplc="C6A4F5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82BFA"/>
    <w:multiLevelType w:val="hybridMultilevel"/>
    <w:tmpl w:val="9DA8BF74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22DDD"/>
    <w:multiLevelType w:val="hybridMultilevel"/>
    <w:tmpl w:val="99107680"/>
    <w:lvl w:ilvl="0" w:tplc="6BFE5E40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A2B1C"/>
    <w:multiLevelType w:val="hybridMultilevel"/>
    <w:tmpl w:val="2DAEC25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96007"/>
    <w:multiLevelType w:val="hybridMultilevel"/>
    <w:tmpl w:val="737CFDE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15"/>
  </w:num>
  <w:num w:numId="4">
    <w:abstractNumId w:val="43"/>
  </w:num>
  <w:num w:numId="5">
    <w:abstractNumId w:val="8"/>
  </w:num>
  <w:num w:numId="6">
    <w:abstractNumId w:val="35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2"/>
  </w:num>
  <w:num w:numId="11">
    <w:abstractNumId w:val="11"/>
  </w:num>
  <w:num w:numId="12">
    <w:abstractNumId w:val="33"/>
  </w:num>
  <w:num w:numId="13">
    <w:abstractNumId w:val="16"/>
  </w:num>
  <w:num w:numId="14">
    <w:abstractNumId w:val="27"/>
  </w:num>
  <w:num w:numId="15">
    <w:abstractNumId w:val="1"/>
  </w:num>
  <w:num w:numId="16">
    <w:abstractNumId w:val="46"/>
  </w:num>
  <w:num w:numId="17">
    <w:abstractNumId w:val="21"/>
  </w:num>
  <w:num w:numId="18">
    <w:abstractNumId w:val="10"/>
  </w:num>
  <w:num w:numId="19">
    <w:abstractNumId w:val="12"/>
  </w:num>
  <w:num w:numId="20">
    <w:abstractNumId w:val="44"/>
  </w:num>
  <w:num w:numId="21">
    <w:abstractNumId w:val="40"/>
  </w:num>
  <w:num w:numId="22">
    <w:abstractNumId w:val="14"/>
  </w:num>
  <w:num w:numId="23">
    <w:abstractNumId w:val="26"/>
  </w:num>
  <w:num w:numId="24">
    <w:abstractNumId w:val="20"/>
  </w:num>
  <w:num w:numId="25">
    <w:abstractNumId w:val="19"/>
  </w:num>
  <w:num w:numId="26">
    <w:abstractNumId w:val="42"/>
  </w:num>
  <w:num w:numId="27">
    <w:abstractNumId w:val="31"/>
  </w:num>
  <w:num w:numId="28">
    <w:abstractNumId w:val="37"/>
  </w:num>
  <w:num w:numId="29">
    <w:abstractNumId w:val="34"/>
  </w:num>
  <w:num w:numId="30">
    <w:abstractNumId w:val="47"/>
  </w:num>
  <w:num w:numId="31">
    <w:abstractNumId w:val="24"/>
  </w:num>
  <w:num w:numId="32">
    <w:abstractNumId w:val="22"/>
  </w:num>
  <w:num w:numId="33">
    <w:abstractNumId w:val="29"/>
  </w:num>
  <w:num w:numId="34">
    <w:abstractNumId w:val="30"/>
  </w:num>
  <w:num w:numId="35">
    <w:abstractNumId w:val="4"/>
  </w:num>
  <w:num w:numId="36">
    <w:abstractNumId w:val="17"/>
  </w:num>
  <w:num w:numId="37">
    <w:abstractNumId w:val="5"/>
  </w:num>
  <w:num w:numId="38">
    <w:abstractNumId w:val="41"/>
  </w:num>
  <w:num w:numId="39">
    <w:abstractNumId w:val="39"/>
  </w:num>
  <w:num w:numId="40">
    <w:abstractNumId w:val="3"/>
  </w:num>
  <w:num w:numId="41">
    <w:abstractNumId w:val="13"/>
  </w:num>
  <w:num w:numId="42">
    <w:abstractNumId w:val="25"/>
  </w:num>
  <w:num w:numId="43">
    <w:abstractNumId w:val="18"/>
  </w:num>
  <w:num w:numId="44">
    <w:abstractNumId w:val="7"/>
  </w:num>
  <w:num w:numId="45">
    <w:abstractNumId w:val="32"/>
  </w:num>
  <w:num w:numId="46">
    <w:abstractNumId w:val="6"/>
  </w:num>
  <w:num w:numId="47">
    <w:abstractNumId w:val="36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B"/>
    <w:rsid w:val="00004F2F"/>
    <w:rsid w:val="00007553"/>
    <w:rsid w:val="000125B7"/>
    <w:rsid w:val="00027DEB"/>
    <w:rsid w:val="00033D63"/>
    <w:rsid w:val="0003579D"/>
    <w:rsid w:val="00036D5F"/>
    <w:rsid w:val="00051C70"/>
    <w:rsid w:val="00060BC5"/>
    <w:rsid w:val="000635C4"/>
    <w:rsid w:val="000675C3"/>
    <w:rsid w:val="00077426"/>
    <w:rsid w:val="00086082"/>
    <w:rsid w:val="00096DE4"/>
    <w:rsid w:val="000B065E"/>
    <w:rsid w:val="000B095F"/>
    <w:rsid w:val="000C1ADB"/>
    <w:rsid w:val="000C7C9C"/>
    <w:rsid w:val="000D01BC"/>
    <w:rsid w:val="000D38E3"/>
    <w:rsid w:val="000D66B0"/>
    <w:rsid w:val="000E33FA"/>
    <w:rsid w:val="000E343F"/>
    <w:rsid w:val="000E378C"/>
    <w:rsid w:val="000F1C72"/>
    <w:rsid w:val="000F4842"/>
    <w:rsid w:val="000F5551"/>
    <w:rsid w:val="00100A07"/>
    <w:rsid w:val="00112B28"/>
    <w:rsid w:val="0012570D"/>
    <w:rsid w:val="00125DAF"/>
    <w:rsid w:val="00126213"/>
    <w:rsid w:val="00130425"/>
    <w:rsid w:val="00141555"/>
    <w:rsid w:val="001564B7"/>
    <w:rsid w:val="001575BE"/>
    <w:rsid w:val="00166237"/>
    <w:rsid w:val="00167749"/>
    <w:rsid w:val="00174D5D"/>
    <w:rsid w:val="00182027"/>
    <w:rsid w:val="00183C76"/>
    <w:rsid w:val="001907CF"/>
    <w:rsid w:val="00191538"/>
    <w:rsid w:val="001A3FBF"/>
    <w:rsid w:val="001A65C5"/>
    <w:rsid w:val="001B0523"/>
    <w:rsid w:val="001B4928"/>
    <w:rsid w:val="001C04CA"/>
    <w:rsid w:val="001C2277"/>
    <w:rsid w:val="001D188D"/>
    <w:rsid w:val="001D27AA"/>
    <w:rsid w:val="001D3470"/>
    <w:rsid w:val="001D6207"/>
    <w:rsid w:val="001D6EE9"/>
    <w:rsid w:val="001E4631"/>
    <w:rsid w:val="001E69BE"/>
    <w:rsid w:val="002056FC"/>
    <w:rsid w:val="0021009B"/>
    <w:rsid w:val="00211D68"/>
    <w:rsid w:val="002163AB"/>
    <w:rsid w:val="00233403"/>
    <w:rsid w:val="00233AE8"/>
    <w:rsid w:val="0023408B"/>
    <w:rsid w:val="00235F20"/>
    <w:rsid w:val="00251F3A"/>
    <w:rsid w:val="002618A9"/>
    <w:rsid w:val="00261A59"/>
    <w:rsid w:val="00262340"/>
    <w:rsid w:val="002659AA"/>
    <w:rsid w:val="002905C3"/>
    <w:rsid w:val="002B01CF"/>
    <w:rsid w:val="002B49CE"/>
    <w:rsid w:val="002B6FCF"/>
    <w:rsid w:val="002C2963"/>
    <w:rsid w:val="002C2BEC"/>
    <w:rsid w:val="002D2314"/>
    <w:rsid w:val="002D7F3A"/>
    <w:rsid w:val="00300A0B"/>
    <w:rsid w:val="00303050"/>
    <w:rsid w:val="0030319C"/>
    <w:rsid w:val="003034F1"/>
    <w:rsid w:val="0030396C"/>
    <w:rsid w:val="00310124"/>
    <w:rsid w:val="0031032D"/>
    <w:rsid w:val="003244DB"/>
    <w:rsid w:val="00336DE7"/>
    <w:rsid w:val="00340353"/>
    <w:rsid w:val="003444A9"/>
    <w:rsid w:val="00350958"/>
    <w:rsid w:val="003531C6"/>
    <w:rsid w:val="003539CC"/>
    <w:rsid w:val="00354681"/>
    <w:rsid w:val="00357560"/>
    <w:rsid w:val="00357632"/>
    <w:rsid w:val="00367696"/>
    <w:rsid w:val="00373163"/>
    <w:rsid w:val="00374892"/>
    <w:rsid w:val="003809A1"/>
    <w:rsid w:val="00384358"/>
    <w:rsid w:val="00390D80"/>
    <w:rsid w:val="00390EFC"/>
    <w:rsid w:val="003936F2"/>
    <w:rsid w:val="003941DA"/>
    <w:rsid w:val="003B1215"/>
    <w:rsid w:val="003B2254"/>
    <w:rsid w:val="003D7412"/>
    <w:rsid w:val="003E3AB9"/>
    <w:rsid w:val="003E45E4"/>
    <w:rsid w:val="003E5D0B"/>
    <w:rsid w:val="003F55B6"/>
    <w:rsid w:val="003F6E83"/>
    <w:rsid w:val="0040207C"/>
    <w:rsid w:val="00410DEE"/>
    <w:rsid w:val="0041388A"/>
    <w:rsid w:val="00413F86"/>
    <w:rsid w:val="00414C43"/>
    <w:rsid w:val="0041647A"/>
    <w:rsid w:val="00420A8B"/>
    <w:rsid w:val="0042242D"/>
    <w:rsid w:val="004259C3"/>
    <w:rsid w:val="00441B5A"/>
    <w:rsid w:val="00452108"/>
    <w:rsid w:val="004564ED"/>
    <w:rsid w:val="00462E66"/>
    <w:rsid w:val="004659CA"/>
    <w:rsid w:val="004730B5"/>
    <w:rsid w:val="004801CA"/>
    <w:rsid w:val="00480A12"/>
    <w:rsid w:val="00484C40"/>
    <w:rsid w:val="00484DA1"/>
    <w:rsid w:val="00485F16"/>
    <w:rsid w:val="004919A7"/>
    <w:rsid w:val="0049658B"/>
    <w:rsid w:val="004A4EE3"/>
    <w:rsid w:val="004B0AEC"/>
    <w:rsid w:val="004B2C85"/>
    <w:rsid w:val="004C123C"/>
    <w:rsid w:val="004C3AB4"/>
    <w:rsid w:val="004C6FBF"/>
    <w:rsid w:val="004D2E99"/>
    <w:rsid w:val="004E0F17"/>
    <w:rsid w:val="004E2C56"/>
    <w:rsid w:val="004E7D4F"/>
    <w:rsid w:val="004F3756"/>
    <w:rsid w:val="00500CAA"/>
    <w:rsid w:val="00521DD1"/>
    <w:rsid w:val="00533AEC"/>
    <w:rsid w:val="00534F67"/>
    <w:rsid w:val="005434BF"/>
    <w:rsid w:val="00555003"/>
    <w:rsid w:val="005557BB"/>
    <w:rsid w:val="00566BF4"/>
    <w:rsid w:val="00571673"/>
    <w:rsid w:val="00572CE9"/>
    <w:rsid w:val="00573BB0"/>
    <w:rsid w:val="00584798"/>
    <w:rsid w:val="005849A1"/>
    <w:rsid w:val="00587938"/>
    <w:rsid w:val="00592A25"/>
    <w:rsid w:val="00592E49"/>
    <w:rsid w:val="0059526D"/>
    <w:rsid w:val="00597848"/>
    <w:rsid w:val="005A79D1"/>
    <w:rsid w:val="005B15A6"/>
    <w:rsid w:val="005B2396"/>
    <w:rsid w:val="005C05E7"/>
    <w:rsid w:val="005C17D5"/>
    <w:rsid w:val="005C22E9"/>
    <w:rsid w:val="005C3D12"/>
    <w:rsid w:val="005C61AB"/>
    <w:rsid w:val="005E2B0D"/>
    <w:rsid w:val="005E42C7"/>
    <w:rsid w:val="005E4F5E"/>
    <w:rsid w:val="005E6BCF"/>
    <w:rsid w:val="005F090F"/>
    <w:rsid w:val="005F2FD4"/>
    <w:rsid w:val="006015AE"/>
    <w:rsid w:val="00601645"/>
    <w:rsid w:val="00606E57"/>
    <w:rsid w:val="00613F82"/>
    <w:rsid w:val="00614A90"/>
    <w:rsid w:val="00631C05"/>
    <w:rsid w:val="00632565"/>
    <w:rsid w:val="00640CAF"/>
    <w:rsid w:val="006517FB"/>
    <w:rsid w:val="0066120A"/>
    <w:rsid w:val="0066133E"/>
    <w:rsid w:val="006639FD"/>
    <w:rsid w:val="006746A2"/>
    <w:rsid w:val="0067568C"/>
    <w:rsid w:val="00680A59"/>
    <w:rsid w:val="00681B0B"/>
    <w:rsid w:val="006831CE"/>
    <w:rsid w:val="00690CA1"/>
    <w:rsid w:val="00691FA5"/>
    <w:rsid w:val="006940AA"/>
    <w:rsid w:val="00694216"/>
    <w:rsid w:val="006A2897"/>
    <w:rsid w:val="006C24AB"/>
    <w:rsid w:val="006C4FB8"/>
    <w:rsid w:val="006D105B"/>
    <w:rsid w:val="006D1499"/>
    <w:rsid w:val="006D6C95"/>
    <w:rsid w:val="006D6F58"/>
    <w:rsid w:val="006E7127"/>
    <w:rsid w:val="006E78D0"/>
    <w:rsid w:val="006F0DA4"/>
    <w:rsid w:val="006F1A1E"/>
    <w:rsid w:val="00717094"/>
    <w:rsid w:val="007263FC"/>
    <w:rsid w:val="0073107B"/>
    <w:rsid w:val="007343AC"/>
    <w:rsid w:val="007356B4"/>
    <w:rsid w:val="007509BE"/>
    <w:rsid w:val="0075178F"/>
    <w:rsid w:val="00775E21"/>
    <w:rsid w:val="00781D6B"/>
    <w:rsid w:val="007828EB"/>
    <w:rsid w:val="007857DD"/>
    <w:rsid w:val="007927B9"/>
    <w:rsid w:val="007A3E77"/>
    <w:rsid w:val="007B34B0"/>
    <w:rsid w:val="007D016F"/>
    <w:rsid w:val="007D2FBD"/>
    <w:rsid w:val="007D4295"/>
    <w:rsid w:val="007D6F83"/>
    <w:rsid w:val="007E0661"/>
    <w:rsid w:val="007E4041"/>
    <w:rsid w:val="007F6F1B"/>
    <w:rsid w:val="008049BC"/>
    <w:rsid w:val="008106D1"/>
    <w:rsid w:val="00811540"/>
    <w:rsid w:val="00816FB2"/>
    <w:rsid w:val="008320E9"/>
    <w:rsid w:val="008367AF"/>
    <w:rsid w:val="008410A5"/>
    <w:rsid w:val="00847C59"/>
    <w:rsid w:val="00867EF7"/>
    <w:rsid w:val="00874D95"/>
    <w:rsid w:val="00880911"/>
    <w:rsid w:val="0088745B"/>
    <w:rsid w:val="00890AD4"/>
    <w:rsid w:val="00892FF7"/>
    <w:rsid w:val="008A2844"/>
    <w:rsid w:val="008A4542"/>
    <w:rsid w:val="008A6EE8"/>
    <w:rsid w:val="008A770F"/>
    <w:rsid w:val="008A7D89"/>
    <w:rsid w:val="008B4DC9"/>
    <w:rsid w:val="008B6842"/>
    <w:rsid w:val="008B7DB9"/>
    <w:rsid w:val="008C21A8"/>
    <w:rsid w:val="008C418B"/>
    <w:rsid w:val="008D2988"/>
    <w:rsid w:val="008E0A41"/>
    <w:rsid w:val="008E3F71"/>
    <w:rsid w:val="008E4299"/>
    <w:rsid w:val="008E7FFA"/>
    <w:rsid w:val="008F42AB"/>
    <w:rsid w:val="008F7C97"/>
    <w:rsid w:val="00901291"/>
    <w:rsid w:val="00901B83"/>
    <w:rsid w:val="00914EA4"/>
    <w:rsid w:val="00924447"/>
    <w:rsid w:val="009274F1"/>
    <w:rsid w:val="00932D99"/>
    <w:rsid w:val="009435E2"/>
    <w:rsid w:val="00944C0B"/>
    <w:rsid w:val="00946D97"/>
    <w:rsid w:val="009621C7"/>
    <w:rsid w:val="009642F1"/>
    <w:rsid w:val="009669D0"/>
    <w:rsid w:val="009708F0"/>
    <w:rsid w:val="00973357"/>
    <w:rsid w:val="0098018E"/>
    <w:rsid w:val="00981759"/>
    <w:rsid w:val="00984EED"/>
    <w:rsid w:val="009861A1"/>
    <w:rsid w:val="009874C2"/>
    <w:rsid w:val="00991FCB"/>
    <w:rsid w:val="0099263A"/>
    <w:rsid w:val="00994D57"/>
    <w:rsid w:val="009A5642"/>
    <w:rsid w:val="009B0654"/>
    <w:rsid w:val="009B5DEF"/>
    <w:rsid w:val="009C07A6"/>
    <w:rsid w:val="009D21CE"/>
    <w:rsid w:val="009D6DC7"/>
    <w:rsid w:val="009E2133"/>
    <w:rsid w:val="009F1DD8"/>
    <w:rsid w:val="009F68CE"/>
    <w:rsid w:val="00A10E6F"/>
    <w:rsid w:val="00A17114"/>
    <w:rsid w:val="00A20ABB"/>
    <w:rsid w:val="00A20FE9"/>
    <w:rsid w:val="00A249F0"/>
    <w:rsid w:val="00A24B6E"/>
    <w:rsid w:val="00A26A55"/>
    <w:rsid w:val="00A27FC5"/>
    <w:rsid w:val="00A34375"/>
    <w:rsid w:val="00A3660E"/>
    <w:rsid w:val="00A42096"/>
    <w:rsid w:val="00A450B3"/>
    <w:rsid w:val="00A46704"/>
    <w:rsid w:val="00A50426"/>
    <w:rsid w:val="00A62DB6"/>
    <w:rsid w:val="00A67B8E"/>
    <w:rsid w:val="00A67C4D"/>
    <w:rsid w:val="00A71F5F"/>
    <w:rsid w:val="00A74186"/>
    <w:rsid w:val="00A82F89"/>
    <w:rsid w:val="00A87A35"/>
    <w:rsid w:val="00A9097C"/>
    <w:rsid w:val="00A911C4"/>
    <w:rsid w:val="00A926B2"/>
    <w:rsid w:val="00A93451"/>
    <w:rsid w:val="00A938F7"/>
    <w:rsid w:val="00A97E4A"/>
    <w:rsid w:val="00AA50E4"/>
    <w:rsid w:val="00AB1CD1"/>
    <w:rsid w:val="00AB1FAF"/>
    <w:rsid w:val="00AB3FE1"/>
    <w:rsid w:val="00AB44DA"/>
    <w:rsid w:val="00AB7207"/>
    <w:rsid w:val="00AC4CEA"/>
    <w:rsid w:val="00AD1ADC"/>
    <w:rsid w:val="00AD4010"/>
    <w:rsid w:val="00AD640C"/>
    <w:rsid w:val="00AD65C7"/>
    <w:rsid w:val="00AE473D"/>
    <w:rsid w:val="00B000FB"/>
    <w:rsid w:val="00B071DE"/>
    <w:rsid w:val="00B159FE"/>
    <w:rsid w:val="00B16FB4"/>
    <w:rsid w:val="00B241E0"/>
    <w:rsid w:val="00B260DC"/>
    <w:rsid w:val="00B30A30"/>
    <w:rsid w:val="00B42280"/>
    <w:rsid w:val="00B466B7"/>
    <w:rsid w:val="00B63417"/>
    <w:rsid w:val="00B65D50"/>
    <w:rsid w:val="00B72950"/>
    <w:rsid w:val="00B739F0"/>
    <w:rsid w:val="00B7517A"/>
    <w:rsid w:val="00B82800"/>
    <w:rsid w:val="00B86110"/>
    <w:rsid w:val="00B947B5"/>
    <w:rsid w:val="00BA1468"/>
    <w:rsid w:val="00BA4636"/>
    <w:rsid w:val="00BA7278"/>
    <w:rsid w:val="00BB1342"/>
    <w:rsid w:val="00BC1D4E"/>
    <w:rsid w:val="00BC37BB"/>
    <w:rsid w:val="00BD151A"/>
    <w:rsid w:val="00BD23C4"/>
    <w:rsid w:val="00BD5157"/>
    <w:rsid w:val="00BD7B9C"/>
    <w:rsid w:val="00BE0F08"/>
    <w:rsid w:val="00BE35C2"/>
    <w:rsid w:val="00BF75FA"/>
    <w:rsid w:val="00C026DE"/>
    <w:rsid w:val="00C02B5A"/>
    <w:rsid w:val="00C06F1C"/>
    <w:rsid w:val="00C1253C"/>
    <w:rsid w:val="00C1722F"/>
    <w:rsid w:val="00C4245A"/>
    <w:rsid w:val="00C440A0"/>
    <w:rsid w:val="00C461BA"/>
    <w:rsid w:val="00C4790F"/>
    <w:rsid w:val="00C53B2F"/>
    <w:rsid w:val="00C54D0E"/>
    <w:rsid w:val="00C61261"/>
    <w:rsid w:val="00C61BF3"/>
    <w:rsid w:val="00C631AC"/>
    <w:rsid w:val="00C651A6"/>
    <w:rsid w:val="00C651E2"/>
    <w:rsid w:val="00C72240"/>
    <w:rsid w:val="00C779B6"/>
    <w:rsid w:val="00C82E97"/>
    <w:rsid w:val="00C82FD3"/>
    <w:rsid w:val="00C879E2"/>
    <w:rsid w:val="00CA59D7"/>
    <w:rsid w:val="00CA6343"/>
    <w:rsid w:val="00CB0D5E"/>
    <w:rsid w:val="00CB5BF1"/>
    <w:rsid w:val="00CB7522"/>
    <w:rsid w:val="00CC04BA"/>
    <w:rsid w:val="00CC064F"/>
    <w:rsid w:val="00CC216F"/>
    <w:rsid w:val="00CC4F46"/>
    <w:rsid w:val="00CC6505"/>
    <w:rsid w:val="00CD5965"/>
    <w:rsid w:val="00CF5063"/>
    <w:rsid w:val="00CF630E"/>
    <w:rsid w:val="00CF6648"/>
    <w:rsid w:val="00CF6761"/>
    <w:rsid w:val="00D01F91"/>
    <w:rsid w:val="00D02528"/>
    <w:rsid w:val="00D03DC2"/>
    <w:rsid w:val="00D06AAD"/>
    <w:rsid w:val="00D1428A"/>
    <w:rsid w:val="00D21EE1"/>
    <w:rsid w:val="00D327B8"/>
    <w:rsid w:val="00D42D83"/>
    <w:rsid w:val="00D66B27"/>
    <w:rsid w:val="00D7314A"/>
    <w:rsid w:val="00D74665"/>
    <w:rsid w:val="00D85F76"/>
    <w:rsid w:val="00D91240"/>
    <w:rsid w:val="00D9174F"/>
    <w:rsid w:val="00D94F22"/>
    <w:rsid w:val="00D955EC"/>
    <w:rsid w:val="00DA0A20"/>
    <w:rsid w:val="00DB0DB4"/>
    <w:rsid w:val="00DC6BA7"/>
    <w:rsid w:val="00DF13F4"/>
    <w:rsid w:val="00E0783D"/>
    <w:rsid w:val="00E11299"/>
    <w:rsid w:val="00E159FA"/>
    <w:rsid w:val="00E16503"/>
    <w:rsid w:val="00E2338D"/>
    <w:rsid w:val="00E3271C"/>
    <w:rsid w:val="00E44D59"/>
    <w:rsid w:val="00E64202"/>
    <w:rsid w:val="00E67518"/>
    <w:rsid w:val="00E74B97"/>
    <w:rsid w:val="00E76F63"/>
    <w:rsid w:val="00E90172"/>
    <w:rsid w:val="00E93A6F"/>
    <w:rsid w:val="00E93B0D"/>
    <w:rsid w:val="00E965E1"/>
    <w:rsid w:val="00EB040D"/>
    <w:rsid w:val="00EB2332"/>
    <w:rsid w:val="00EB2CEB"/>
    <w:rsid w:val="00EC2E39"/>
    <w:rsid w:val="00EC5E84"/>
    <w:rsid w:val="00ED0742"/>
    <w:rsid w:val="00ED576F"/>
    <w:rsid w:val="00EE1DF4"/>
    <w:rsid w:val="00EE5606"/>
    <w:rsid w:val="00EF4000"/>
    <w:rsid w:val="00F073DC"/>
    <w:rsid w:val="00F07BB1"/>
    <w:rsid w:val="00F12D8C"/>
    <w:rsid w:val="00F25DC6"/>
    <w:rsid w:val="00F3179C"/>
    <w:rsid w:val="00F33B30"/>
    <w:rsid w:val="00F42376"/>
    <w:rsid w:val="00F43567"/>
    <w:rsid w:val="00F4614C"/>
    <w:rsid w:val="00F47187"/>
    <w:rsid w:val="00F634D9"/>
    <w:rsid w:val="00F65F02"/>
    <w:rsid w:val="00F660B5"/>
    <w:rsid w:val="00F6658A"/>
    <w:rsid w:val="00F747C9"/>
    <w:rsid w:val="00F84CC5"/>
    <w:rsid w:val="00FA6169"/>
    <w:rsid w:val="00FB1E52"/>
    <w:rsid w:val="00FB5112"/>
    <w:rsid w:val="00FB635D"/>
    <w:rsid w:val="00FD031D"/>
    <w:rsid w:val="00FD2C82"/>
    <w:rsid w:val="00FE0C4B"/>
    <w:rsid w:val="00FE3C69"/>
    <w:rsid w:val="00FF1314"/>
    <w:rsid w:val="00FF3BE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BAD09"/>
  <w15:chartTrackingRefBased/>
  <w15:docId w15:val="{08E8E401-FEE3-4FE8-A8D2-9D2E61E0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D7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410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75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B0D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0D5E"/>
  </w:style>
  <w:style w:type="paragraph" w:styleId="Encabezado">
    <w:name w:val="header"/>
    <w:basedOn w:val="Normal"/>
    <w:rsid w:val="00CB0D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21DD1"/>
    <w:rPr>
      <w:sz w:val="20"/>
    </w:rPr>
  </w:style>
  <w:style w:type="character" w:styleId="Refdenotaalpie">
    <w:name w:val="footnote reference"/>
    <w:semiHidden/>
    <w:rsid w:val="00521DD1"/>
    <w:rPr>
      <w:vertAlign w:val="superscript"/>
    </w:rPr>
  </w:style>
  <w:style w:type="paragraph" w:customStyle="1" w:styleId="Epgrafe">
    <w:name w:val="Epígrafe"/>
    <w:basedOn w:val="Normal"/>
    <w:next w:val="Normal"/>
    <w:qFormat/>
    <w:rsid w:val="00914EA4"/>
    <w:pPr>
      <w:spacing w:before="120" w:after="120"/>
    </w:pPr>
    <w:rPr>
      <w:b/>
      <w:bCs/>
      <w:sz w:val="20"/>
    </w:rPr>
  </w:style>
  <w:style w:type="paragraph" w:styleId="TDC1">
    <w:name w:val="toc 1"/>
    <w:basedOn w:val="Normal"/>
    <w:next w:val="Normal"/>
    <w:autoRedefine/>
    <w:semiHidden/>
    <w:rsid w:val="00410DEE"/>
  </w:style>
  <w:style w:type="character" w:styleId="Hipervnculo">
    <w:name w:val="Hyperlink"/>
    <w:rsid w:val="00410DEE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410DEE"/>
    <w:pPr>
      <w:ind w:left="480" w:hanging="480"/>
    </w:pPr>
  </w:style>
  <w:style w:type="paragraph" w:styleId="TDC2">
    <w:name w:val="toc 2"/>
    <w:basedOn w:val="Normal"/>
    <w:next w:val="Normal"/>
    <w:autoRedefine/>
    <w:semiHidden/>
    <w:rsid w:val="00CF6648"/>
    <w:pPr>
      <w:ind w:left="240"/>
    </w:pPr>
  </w:style>
  <w:style w:type="table" w:styleId="Tablaweb3">
    <w:name w:val="Table Web 3"/>
    <w:basedOn w:val="Tablanormal"/>
    <w:rsid w:val="004F37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D2C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FE3C69"/>
    <w:rPr>
      <w:rFonts w:ascii="Trebuchet MS" w:hAnsi="Trebuchet MS"/>
      <w:b/>
      <w:sz w:val="28"/>
      <w:lang w:val="es-CL"/>
    </w:rPr>
  </w:style>
  <w:style w:type="paragraph" w:customStyle="1" w:styleId="Default">
    <w:name w:val="Default"/>
    <w:rsid w:val="00D14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9CC"/>
    <w:pPr>
      <w:ind w:left="708"/>
    </w:pPr>
  </w:style>
  <w:style w:type="character" w:customStyle="1" w:styleId="SubttuloCar">
    <w:name w:val="Subtítulo Car"/>
    <w:link w:val="Subttulo"/>
    <w:rsid w:val="004C123C"/>
    <w:rPr>
      <w:rFonts w:ascii="Trebuchet MS" w:hAnsi="Trebuchet MS"/>
      <w:b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33403"/>
    <w:pPr>
      <w:ind w:left="480"/>
    </w:pPr>
  </w:style>
  <w:style w:type="table" w:styleId="Cuadrculaclara-nfasis1">
    <w:name w:val="Light Grid Accent 1"/>
    <w:basedOn w:val="Tablanormal"/>
    <w:uiPriority w:val="62"/>
    <w:rsid w:val="00F3179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lanormal2">
    <w:name w:val="Plain Table 2"/>
    <w:basedOn w:val="Tablanormal"/>
    <w:uiPriority w:val="42"/>
    <w:rsid w:val="00E0783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Cuadrculavistosa-nfasis1">
    <w:name w:val="Colorful Grid Accent 1"/>
    <w:basedOn w:val="Tablanormal"/>
    <w:uiPriority w:val="73"/>
    <w:rsid w:val="00592A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Tablanormal4">
    <w:name w:val="Plain Table 4"/>
    <w:basedOn w:val="Tablanormal"/>
    <w:uiPriority w:val="44"/>
    <w:rsid w:val="00BC1D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1">
    <w:name w:val="Grid Table 5 Dark Accent 1"/>
    <w:basedOn w:val="Tablanormal"/>
    <w: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apple-converted-space">
    <w:name w:val="apple-converted-space"/>
    <w:rsid w:val="004564ED"/>
  </w:style>
  <w:style w:type="character" w:styleId="nfasis">
    <w:name w:val="Emphasis"/>
    <w:uiPriority w:val="20"/>
    <w:qFormat/>
    <w:rsid w:val="004564ED"/>
    <w:rPr>
      <w:i/>
      <w:iCs/>
    </w:rPr>
  </w:style>
  <w:style w:type="table" w:styleId="Tabladelista3-nfasis1">
    <w:name w:val="List Table 3 Accent 1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8E0A4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Tabladelista4-nfasis1">
    <w:name w:val="List Table 4 Accent 1"/>
    <w:basedOn w:val="Tablanormal"/>
    <w:uiPriority w:val="49"/>
    <w:rsid w:val="008E0A4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Refdecomentario">
    <w:name w:val="annotation reference"/>
    <w:uiPriority w:val="99"/>
    <w:semiHidden/>
    <w:unhideWhenUsed/>
    <w:rsid w:val="00970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8F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9708F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8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08F0"/>
    <w:rPr>
      <w:rFonts w:ascii="Arial" w:hAnsi="Arial"/>
      <w:b/>
      <w:bCs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B6FCF"/>
    <w:rPr>
      <w:rFonts w:ascii="Arial" w:hAnsi="Arial"/>
      <w:sz w:val="24"/>
      <w:lang w:val="es-ES_tradnl" w:eastAsia="es-ES"/>
    </w:rPr>
  </w:style>
  <w:style w:type="paragraph" w:styleId="Sinespaciado">
    <w:name w:val="No Spacing"/>
    <w:uiPriority w:val="1"/>
    <w:qFormat/>
    <w:rsid w:val="00E159FA"/>
    <w:rPr>
      <w:rFonts w:ascii="Arial" w:hAnsi="Arial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775E21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orales\CONFIG~1\Temp\notes05B9B9\Plantilla%20Hoja%20de%20Proyectos%20y%20Planificaci&#243;n%20hoj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8E96-0936-40EC-9B6F-26E54BA2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de Proyectos y Planificación hoja carta</Template>
  <TotalTime>0</TotalTime>
  <Pages>6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Implementar un Modelo de Planificación</vt:lpstr>
    </vt:vector>
  </TitlesOfParts>
  <Company>Servicio Nacional al Consumidor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Implementar un Modelo de Planificación</dc:title>
  <dc:subject/>
  <dc:creator>sernac</dc:creator>
  <cp:keywords/>
  <cp:lastModifiedBy>Pamela Gutierrez M</cp:lastModifiedBy>
  <cp:revision>2</cp:revision>
  <cp:lastPrinted>2017-08-16T20:49:00Z</cp:lastPrinted>
  <dcterms:created xsi:type="dcterms:W3CDTF">2020-01-08T15:35:00Z</dcterms:created>
  <dcterms:modified xsi:type="dcterms:W3CDTF">2020-01-08T15:35:00Z</dcterms:modified>
</cp:coreProperties>
</file>